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5C" w:rsidRDefault="005C175C">
      <w:pPr>
        <w:pStyle w:val="af2"/>
        <w:rPr>
          <w:rFonts w:ascii="Times New Roman" w:hAnsi="Times New Roman"/>
          <w:sz w:val="24"/>
        </w:rPr>
      </w:pPr>
    </w:p>
    <w:p w:rsidR="005C175C" w:rsidRDefault="002F0CE0">
      <w:pPr>
        <w:pStyle w:val="af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Обобщение опыта работы по теме</w:t>
      </w:r>
    </w:p>
    <w:p w:rsidR="005C175C" w:rsidRDefault="002F0CE0">
      <w:pPr>
        <w:pStyle w:val="af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«Использование оборудования центра «Точка Роста» для повышения эффективности обучения физике»</w:t>
      </w:r>
    </w:p>
    <w:p w:rsidR="005C175C" w:rsidRDefault="002F0CE0">
      <w:pPr>
        <w:pStyle w:val="af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учителя физики </w:t>
      </w:r>
      <w:proofErr w:type="spellStart"/>
      <w:r>
        <w:rPr>
          <w:rFonts w:ascii="Times New Roman" w:hAnsi="Times New Roman"/>
          <w:b/>
          <w:sz w:val="28"/>
        </w:rPr>
        <w:t>Шляпина</w:t>
      </w:r>
      <w:proofErr w:type="spellEnd"/>
      <w:r>
        <w:rPr>
          <w:rFonts w:ascii="Times New Roman" w:hAnsi="Times New Roman"/>
          <w:b/>
          <w:sz w:val="28"/>
        </w:rPr>
        <w:t xml:space="preserve"> Геннадия Геннадьевича</w:t>
      </w:r>
    </w:p>
    <w:p w:rsidR="005C175C" w:rsidRDefault="002F0CE0">
      <w:pPr>
        <w:pStyle w:val="af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МАОУ «</w:t>
      </w:r>
      <w:proofErr w:type="spellStart"/>
      <w:r>
        <w:rPr>
          <w:rFonts w:ascii="Times New Roman" w:hAnsi="Times New Roman"/>
          <w:sz w:val="28"/>
        </w:rPr>
        <w:t>Кандауровская</w:t>
      </w:r>
      <w:proofErr w:type="spellEnd"/>
      <w:r>
        <w:rPr>
          <w:rFonts w:ascii="Times New Roman" w:hAnsi="Times New Roman"/>
          <w:sz w:val="28"/>
        </w:rPr>
        <w:t xml:space="preserve"> ООШ» им. А. Воробьева с. </w:t>
      </w:r>
      <w:proofErr w:type="spellStart"/>
      <w:r>
        <w:rPr>
          <w:rFonts w:ascii="Times New Roman" w:hAnsi="Times New Roman"/>
          <w:sz w:val="28"/>
        </w:rPr>
        <w:t>Кандауровка</w:t>
      </w:r>
      <w:proofErr w:type="spellEnd"/>
    </w:p>
    <w:p w:rsidR="005C175C" w:rsidRDefault="002F0CE0">
      <w:pPr>
        <w:pStyle w:val="af2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Курманаевского</w:t>
      </w:r>
      <w:proofErr w:type="spellEnd"/>
      <w:r>
        <w:rPr>
          <w:rFonts w:ascii="Times New Roman" w:hAnsi="Times New Roman"/>
          <w:sz w:val="28"/>
        </w:rPr>
        <w:t xml:space="preserve"> района Оренбургской области</w:t>
      </w:r>
    </w:p>
    <w:p w:rsidR="005C175C" w:rsidRDefault="005C175C">
      <w:pPr>
        <w:pStyle w:val="af2"/>
        <w:rPr>
          <w:rFonts w:ascii="Times New Roman" w:hAnsi="Times New Roman"/>
          <w:sz w:val="28"/>
        </w:rPr>
      </w:pPr>
    </w:p>
    <w:p w:rsidR="005C175C" w:rsidRDefault="002F0CE0">
      <w:pPr>
        <w:pStyle w:val="af2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color w:val="333333"/>
          <w:sz w:val="24"/>
          <w:highlight w:val="white"/>
        </w:rPr>
        <w:t>«Если мы продолжаем обучать сегодня так,</w:t>
      </w: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b/>
          <w:i/>
          <w:color w:val="333333"/>
          <w:sz w:val="24"/>
          <w:highlight w:val="white"/>
        </w:rPr>
        <w:t>как мы обучали вчера, лишь потому,</w:t>
      </w: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b/>
          <w:i/>
          <w:color w:val="333333"/>
          <w:sz w:val="24"/>
          <w:highlight w:val="white"/>
        </w:rPr>
        <w:t>что так делали всегда, то мы</w:t>
      </w: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b/>
          <w:i/>
          <w:color w:val="333333"/>
          <w:sz w:val="24"/>
          <w:highlight w:val="white"/>
        </w:rPr>
        <w:t>украдем у наших учеников завтра»</w:t>
      </w: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i/>
          <w:color w:val="333333"/>
          <w:sz w:val="24"/>
          <w:highlight w:val="white"/>
        </w:rPr>
        <w:t xml:space="preserve">Американский философ и педагог Джон </w:t>
      </w:r>
      <w:proofErr w:type="spellStart"/>
      <w:r>
        <w:rPr>
          <w:rFonts w:ascii="Times New Roman" w:hAnsi="Times New Roman"/>
          <w:i/>
          <w:color w:val="333333"/>
          <w:sz w:val="24"/>
          <w:highlight w:val="white"/>
        </w:rPr>
        <w:t>Дьюи</w:t>
      </w:r>
      <w:proofErr w:type="spellEnd"/>
    </w:p>
    <w:p w:rsidR="005C175C" w:rsidRDefault="005C175C">
      <w:pPr>
        <w:pStyle w:val="af2"/>
        <w:jc w:val="right"/>
        <w:rPr>
          <w:rFonts w:ascii="Times New Roman" w:hAnsi="Times New Roman"/>
          <w:i/>
          <w:sz w:val="24"/>
        </w:rPr>
      </w:pPr>
    </w:p>
    <w:p w:rsidR="005C175C" w:rsidRDefault="002F0CE0">
      <w:pPr>
        <w:pStyle w:val="af2"/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«</w:t>
      </w:r>
      <w:proofErr w:type="spellStart"/>
      <w:r>
        <w:rPr>
          <w:rFonts w:ascii="Times New Roman" w:hAnsi="Times New Roman"/>
          <w:b/>
          <w:i/>
          <w:sz w:val="24"/>
        </w:rPr>
        <w:t>Цифровизация</w:t>
      </w:r>
      <w:proofErr w:type="spellEnd"/>
      <w:r>
        <w:rPr>
          <w:rFonts w:ascii="Times New Roman" w:hAnsi="Times New Roman"/>
          <w:b/>
          <w:i/>
          <w:sz w:val="24"/>
        </w:rPr>
        <w:t xml:space="preserve"> – это не просто ин</w:t>
      </w:r>
      <w:r>
        <w:rPr>
          <w:rFonts w:ascii="Times New Roman" w:hAnsi="Times New Roman"/>
          <w:b/>
          <w:i/>
          <w:sz w:val="24"/>
        </w:rPr>
        <w:t xml:space="preserve">струмент, </w:t>
      </w:r>
    </w:p>
    <w:p w:rsidR="005C175C" w:rsidRDefault="002F0CE0">
      <w:pPr>
        <w:pStyle w:val="af2"/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это новый способ мышления и взаимодействия</w:t>
      </w:r>
    </w:p>
    <w:p w:rsidR="005C175C" w:rsidRDefault="002F0CE0">
      <w:pPr>
        <w:pStyle w:val="af2"/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с окружающим миром» </w:t>
      </w:r>
    </w:p>
    <w:p w:rsidR="005C175C" w:rsidRDefault="002F0CE0">
      <w:pPr>
        <w:pStyle w:val="af2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Стивен </w:t>
      </w:r>
      <w:proofErr w:type="spellStart"/>
      <w:r>
        <w:rPr>
          <w:rFonts w:ascii="Times New Roman" w:hAnsi="Times New Roman"/>
          <w:i/>
          <w:sz w:val="24"/>
        </w:rPr>
        <w:t>Хокинг</w:t>
      </w:r>
      <w:proofErr w:type="spellEnd"/>
    </w:p>
    <w:p w:rsidR="005C175C" w:rsidRDefault="002F0CE0">
      <w:pPr>
        <w:pStyle w:val="af2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(слайд 1,2)</w:t>
      </w:r>
    </w:p>
    <w:p w:rsidR="005C175C" w:rsidRDefault="005C175C">
      <w:pPr>
        <w:pStyle w:val="af2"/>
        <w:jc w:val="right"/>
        <w:rPr>
          <w:rFonts w:ascii="Times New Roman" w:hAnsi="Times New Roman"/>
          <w:i/>
          <w:sz w:val="24"/>
        </w:rPr>
      </w:pPr>
    </w:p>
    <w:p w:rsidR="005C175C" w:rsidRDefault="005C175C">
      <w:pPr>
        <w:pStyle w:val="af2"/>
        <w:jc w:val="right"/>
        <w:rPr>
          <w:rFonts w:ascii="Times New Roman" w:hAnsi="Times New Roman"/>
          <w:i/>
          <w:sz w:val="24"/>
        </w:rPr>
      </w:pPr>
    </w:p>
    <w:p w:rsidR="005C175C" w:rsidRDefault="005C175C">
      <w:pPr>
        <w:pStyle w:val="af2"/>
        <w:jc w:val="right"/>
        <w:rPr>
          <w:rFonts w:ascii="Times New Roman" w:hAnsi="Times New Roman"/>
          <w:i/>
          <w:sz w:val="24"/>
        </w:rPr>
      </w:pPr>
    </w:p>
    <w:p w:rsidR="005C175C" w:rsidRDefault="002F0CE0">
      <w:pPr>
        <w:jc w:val="both"/>
        <w:rPr>
          <w:sz w:val="24"/>
        </w:rPr>
      </w:pPr>
      <w:r>
        <w:rPr>
          <w:rFonts w:ascii="Times New Roman" w:hAnsi="Times New Roman"/>
          <w:sz w:val="24"/>
        </w:rPr>
        <w:t>Центр «Точка роста» был открыт в МАОУ «</w:t>
      </w:r>
      <w:proofErr w:type="spellStart"/>
      <w:r>
        <w:rPr>
          <w:rFonts w:ascii="Times New Roman" w:hAnsi="Times New Roman"/>
          <w:sz w:val="24"/>
        </w:rPr>
        <w:t>КандауровскаяООШ</w:t>
      </w:r>
      <w:proofErr w:type="spellEnd"/>
      <w:r>
        <w:rPr>
          <w:rFonts w:ascii="Times New Roman" w:hAnsi="Times New Roman"/>
          <w:sz w:val="24"/>
        </w:rPr>
        <w:t xml:space="preserve">» им. А. Воробьева в 2022 году. </w:t>
      </w:r>
      <w:r>
        <w:rPr>
          <w:rFonts w:ascii="Times New Roman" w:hAnsi="Times New Roman"/>
          <w:sz w:val="24"/>
        </w:rPr>
        <w:t>К м</w:t>
      </w:r>
      <w:r>
        <w:rPr>
          <w:rFonts w:ascii="Times New Roman" w:hAnsi="Times New Roman"/>
          <w:sz w:val="24"/>
        </w:rPr>
        <w:t>оменту открытия в школе были оборудованы  3 лаборатории:</w:t>
      </w:r>
    </w:p>
    <w:p w:rsidR="005C175C" w:rsidRDefault="002F0CE0">
      <w:pPr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- физики и химии </w:t>
      </w:r>
      <w:r>
        <w:rPr>
          <w:rFonts w:ascii="Times New Roman" w:hAnsi="Times New Roman"/>
          <w:sz w:val="24"/>
        </w:rPr>
        <w:t>(в одном кабинете);</w:t>
      </w:r>
    </w:p>
    <w:p w:rsidR="005C175C" w:rsidRDefault="002F0CE0">
      <w:pPr>
        <w:jc w:val="both"/>
        <w:rPr>
          <w:sz w:val="24"/>
        </w:rPr>
      </w:pPr>
      <w:r>
        <w:rPr>
          <w:rFonts w:ascii="Times New Roman" w:hAnsi="Times New Roman"/>
          <w:sz w:val="24"/>
        </w:rPr>
        <w:t>- биологии (</w:t>
      </w:r>
      <w:proofErr w:type="gramStart"/>
      <w:r>
        <w:rPr>
          <w:rFonts w:ascii="Times New Roman" w:hAnsi="Times New Roman"/>
          <w:sz w:val="24"/>
        </w:rPr>
        <w:t>совмещена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 географией);</w:t>
      </w:r>
    </w:p>
    <w:p w:rsidR="005C175C" w:rsidRDefault="002F0CE0">
      <w:pPr>
        <w:jc w:val="both"/>
        <w:rPr>
          <w:sz w:val="24"/>
        </w:rPr>
      </w:pPr>
      <w:r>
        <w:rPr>
          <w:rFonts w:ascii="Times New Roman" w:hAnsi="Times New Roman"/>
          <w:sz w:val="24"/>
        </w:rPr>
        <w:t>- кабинет проектной деятельности (</w:t>
      </w:r>
      <w:proofErr w:type="gramStart"/>
      <w:r>
        <w:rPr>
          <w:rFonts w:ascii="Times New Roman" w:hAnsi="Times New Roman"/>
          <w:sz w:val="24"/>
        </w:rPr>
        <w:t>совмещена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 информатикой).</w:t>
      </w:r>
    </w:p>
    <w:p w:rsidR="005C175C" w:rsidRDefault="002F0CE0">
      <w:pPr>
        <w:pStyle w:val="af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кабинетах «Точки роста»  работают на постоянной основе два учител</w:t>
      </w:r>
      <w:r>
        <w:rPr>
          <w:rFonts w:ascii="Times New Roman" w:hAnsi="Times New Roman"/>
          <w:sz w:val="24"/>
        </w:rPr>
        <w:t xml:space="preserve">я: Сатарова Г.В. (биология) и </w:t>
      </w:r>
      <w:proofErr w:type="spellStart"/>
      <w:r>
        <w:rPr>
          <w:rFonts w:ascii="Times New Roman" w:hAnsi="Times New Roman"/>
          <w:sz w:val="24"/>
        </w:rPr>
        <w:t>ШляпинГ.Г</w:t>
      </w:r>
      <w:proofErr w:type="spellEnd"/>
      <w:r>
        <w:rPr>
          <w:rFonts w:ascii="Times New Roman" w:hAnsi="Times New Roman"/>
          <w:sz w:val="24"/>
        </w:rPr>
        <w:t>. (физика, химия, информатика).</w:t>
      </w:r>
    </w:p>
    <w:p w:rsidR="005C175C" w:rsidRDefault="002F0CE0">
      <w:pPr>
        <w:pStyle w:val="af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(Слайд 2)</w:t>
      </w:r>
    </w:p>
    <w:p w:rsidR="005C175C" w:rsidRDefault="002F0CE0">
      <w:pPr>
        <w:widowControl w:val="0"/>
        <w:spacing w:before="155" w:after="0" w:line="240" w:lineRule="auto"/>
        <w:ind w:right="42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Актуальность  опыта:</w:t>
      </w:r>
    </w:p>
    <w:p w:rsidR="005C175C" w:rsidRDefault="002F0CE0">
      <w:pPr>
        <w:spacing w:after="156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>Эксперимент является основным источником познания и проверкой истинности знаний в науке. В современной концепции образован</w:t>
      </w:r>
      <w:r>
        <w:rPr>
          <w:rFonts w:ascii="Times New Roman" w:hAnsi="Times New Roman"/>
          <w:color w:val="333333"/>
          <w:sz w:val="24"/>
          <w:highlight w:val="white"/>
        </w:rPr>
        <w:t>ия большое внимание уделяется самостоятельному исследовательскому ученическому эксперименту. В контексте физики, современные экспериментальные исследования уже трудно представить без использования не только аналоговых, но и цифровых измерительных приборов.</w:t>
      </w:r>
    </w:p>
    <w:p w:rsidR="005C175C" w:rsidRDefault="002F0CE0">
      <w:pPr>
        <w:spacing w:after="156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>В Федеральном государственном образовательном стандарте прописано, что ученики должны приобрести умение проводить опыты и простые экспериментальные исследования, включая прямые и косвенные измерения с использованием аналоговых и цифровых измерительных при</w:t>
      </w:r>
      <w:r>
        <w:rPr>
          <w:rFonts w:ascii="Times New Roman" w:hAnsi="Times New Roman"/>
          <w:color w:val="333333"/>
          <w:sz w:val="24"/>
          <w:highlight w:val="white"/>
        </w:rPr>
        <w:t>боров. Это подтверждает важность цифровых технологий в учебном процессе и их потенциал для обеспечения качественного обучения физике.</w:t>
      </w:r>
    </w:p>
    <w:p w:rsidR="005C175C" w:rsidRDefault="002F0CE0">
      <w:pPr>
        <w:spacing w:after="156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>Однако стандартное школьное оборудование может иметь ограничения в технических возможностях, что затрудняет проведение кол</w:t>
      </w:r>
      <w:r>
        <w:rPr>
          <w:rFonts w:ascii="Times New Roman" w:hAnsi="Times New Roman"/>
          <w:color w:val="333333"/>
          <w:sz w:val="24"/>
          <w:highlight w:val="white"/>
        </w:rPr>
        <w:t>ичественных исследований. Кроме того, время, выделенное на физические исследования внутри школьного расписания, не всегда достаточно. Еще одна проблема состоит в том, что некоторые физические исследования могут быть ограничены требованиями безопасности.</w:t>
      </w: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lastRenderedPageBreak/>
        <w:t>Ис</w:t>
      </w:r>
      <w:r>
        <w:rPr>
          <w:rFonts w:ascii="Times New Roman" w:hAnsi="Times New Roman"/>
          <w:sz w:val="24"/>
          <w:highlight w:val="white"/>
        </w:rPr>
        <w:t>пользование оборудования «Точки роста» снимает с учителя многие из этих проблем. И, кроме того, задания исследовательского характера с использованием цифрового оборудования вызывают усиленный интерес у учащихся, что приводит к мотивированному получению нов</w:t>
      </w:r>
      <w:r>
        <w:rPr>
          <w:rFonts w:ascii="Times New Roman" w:hAnsi="Times New Roman"/>
          <w:sz w:val="24"/>
          <w:highlight w:val="white"/>
        </w:rPr>
        <w:t xml:space="preserve">ой информации, глубокому и прочному усвоению учебного материала, способствует приобретению новых исследовательских умений.  </w:t>
      </w:r>
      <w:r>
        <w:rPr>
          <w:rFonts w:ascii="Times New Roman" w:hAnsi="Times New Roman"/>
          <w:i/>
          <w:sz w:val="24"/>
          <w:highlight w:val="white"/>
        </w:rPr>
        <w:t xml:space="preserve">Слайд 3. </w:t>
      </w:r>
    </w:p>
    <w:p w:rsidR="005C175C" w:rsidRDefault="002F0CE0">
      <w:pPr>
        <w:widowControl w:val="0"/>
        <w:spacing w:before="155" w:after="0" w:line="240" w:lineRule="auto"/>
        <w:ind w:right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Цель работы: </w:t>
      </w:r>
      <w:r>
        <w:rPr>
          <w:rFonts w:ascii="Times New Roman" w:hAnsi="Times New Roman"/>
          <w:sz w:val="24"/>
        </w:rPr>
        <w:t>повышение эффективности уроков физики путем использования оборудования центра «Точка Роста»</w:t>
      </w:r>
    </w:p>
    <w:p w:rsidR="005C175C" w:rsidRDefault="002F0CE0">
      <w:pPr>
        <w:widowControl w:val="0"/>
        <w:spacing w:before="155" w:after="0" w:line="240" w:lineRule="auto"/>
        <w:ind w:right="425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В соответствии с </w:t>
      </w:r>
      <w:r>
        <w:rPr>
          <w:rFonts w:ascii="Times New Roman" w:hAnsi="Times New Roman"/>
          <w:sz w:val="24"/>
          <w:highlight w:val="white"/>
        </w:rPr>
        <w:t>целью я решаю следующие </w:t>
      </w:r>
      <w:r>
        <w:rPr>
          <w:rFonts w:ascii="Times New Roman" w:hAnsi="Times New Roman"/>
          <w:b/>
          <w:sz w:val="24"/>
          <w:highlight w:val="white"/>
        </w:rPr>
        <w:t>задачи</w:t>
      </w:r>
      <w:r>
        <w:rPr>
          <w:rFonts w:ascii="Times New Roman" w:hAnsi="Times New Roman"/>
          <w:sz w:val="24"/>
          <w:highlight w:val="white"/>
        </w:rPr>
        <w:t>:</w:t>
      </w: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- цифровая лаборатория используется как новый прием организации учебной деятельности, особенно в темах, которые несут информационный характер, где не предусмотрены лабораторные или демонстрационные опыты, добавление элементо</w:t>
      </w:r>
      <w:r>
        <w:rPr>
          <w:rFonts w:ascii="Times New Roman" w:hAnsi="Times New Roman"/>
          <w:sz w:val="24"/>
          <w:highlight w:val="white"/>
        </w:rPr>
        <w:t>в исследовательской деятельности изменяет атмосферу и ход урока;</w:t>
      </w: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- использование элементов исследовательской деятельности дает возможность создать условия для организации и управления его самостоятельной познавательной деятельности по приобретению новых зн</w:t>
      </w:r>
      <w:r>
        <w:rPr>
          <w:rFonts w:ascii="Times New Roman" w:hAnsi="Times New Roman"/>
          <w:sz w:val="24"/>
          <w:highlight w:val="white"/>
        </w:rPr>
        <w:t>аний и формирования собственного опыта творческой деятельности.</w:t>
      </w:r>
    </w:p>
    <w:p w:rsidR="005C175C" w:rsidRDefault="002F0CE0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применение цифровой лаборатории на уроках физики при проведении лабораторных работ, для полноты полученной информации, для подтверждения раннее известных теоретических знаний. </w:t>
      </w:r>
    </w:p>
    <w:p w:rsidR="005C175C" w:rsidRDefault="002F0CE0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sz w:val="24"/>
        </w:rPr>
        <w:t>поддерживать лю</w:t>
      </w:r>
      <w:r>
        <w:rPr>
          <w:rFonts w:ascii="Times New Roman" w:hAnsi="Times New Roman"/>
          <w:sz w:val="24"/>
        </w:rPr>
        <w:t>бознательность и стремиться сформировать у учащихся устойчивый интерес к предмету, при котором ученик понимает структуру, логику курса, используемые в нем методы поиска и доказательства новых знаний, в учебе его захватывает сам процесс постижения новых зна</w:t>
      </w:r>
      <w:r>
        <w:rPr>
          <w:rFonts w:ascii="Times New Roman" w:hAnsi="Times New Roman"/>
          <w:sz w:val="24"/>
        </w:rPr>
        <w:t>ний, а самостоятельное решение проблем, нестандартных задач доставляет удовольствие.</w:t>
      </w:r>
    </w:p>
    <w:p w:rsidR="005C175C" w:rsidRDefault="002F0CE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i/>
          <w:sz w:val="24"/>
          <w:highlight w:val="white"/>
        </w:rPr>
        <w:t xml:space="preserve">Слайд 4. </w:t>
      </w:r>
    </w:p>
    <w:p w:rsidR="005C175C" w:rsidRDefault="002F0CE0">
      <w:pPr>
        <w:spacing w:after="0"/>
        <w:jc w:val="both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>Теоретическая база проекта:</w:t>
      </w:r>
    </w:p>
    <w:p w:rsidR="005C175C" w:rsidRDefault="002F0CE0">
      <w:pPr>
        <w:numPr>
          <w:ilvl w:val="0"/>
          <w:numId w:val="2"/>
        </w:numPr>
        <w:spacing w:after="0"/>
        <w:rPr>
          <w:sz w:val="24"/>
        </w:rPr>
      </w:pPr>
      <w:r>
        <w:rPr>
          <w:rFonts w:ascii="Times New Roman" w:hAnsi="Times New Roman"/>
          <w:sz w:val="24"/>
        </w:rPr>
        <w:t>Федеральный проект «Современная школа»- [Электронный ресурс]  </w:t>
      </w:r>
      <w:proofErr w:type="gramStart"/>
      <w:r>
        <w:rPr>
          <w:rFonts w:ascii="Times New Roman" w:hAnsi="Times New Roman"/>
          <w:sz w:val="24"/>
        </w:rPr>
        <w:t>-Р</w:t>
      </w:r>
      <w:proofErr w:type="gramEnd"/>
      <w:r>
        <w:rPr>
          <w:rFonts w:ascii="Times New Roman" w:hAnsi="Times New Roman"/>
          <w:sz w:val="24"/>
        </w:rPr>
        <w:t>ежим доступа: </w:t>
      </w:r>
      <w:hyperlink r:id="rId7" w:tooltip="https://edu.gov.ru/national-project/projects/school/" w:history="1">
        <w:r>
          <w:rPr>
            <w:rFonts w:ascii="Times New Roman" w:hAnsi="Times New Roman"/>
            <w:color w:val="0563C1"/>
            <w:sz w:val="24"/>
            <w:u w:val="single"/>
          </w:rPr>
          <w:t>https://edu.gov.ru/national-project/projects/school/</w:t>
        </w:r>
      </w:hyperlink>
      <w:r>
        <w:rPr>
          <w:rFonts w:ascii="Times New Roman" w:hAnsi="Times New Roman"/>
          <w:sz w:val="24"/>
        </w:rPr>
        <w:t> </w:t>
      </w:r>
    </w:p>
    <w:p w:rsidR="005C175C" w:rsidRDefault="002F0CE0">
      <w:pPr>
        <w:numPr>
          <w:ilvl w:val="0"/>
          <w:numId w:val="3"/>
        </w:numPr>
        <w:spacing w:after="0"/>
        <w:jc w:val="both"/>
        <w:rPr>
          <w:sz w:val="24"/>
        </w:rPr>
      </w:pPr>
      <w:proofErr w:type="gramStart"/>
      <w:r>
        <w:rPr>
          <w:rFonts w:ascii="Times New Roman" w:hAnsi="Times New Roman"/>
          <w:sz w:val="24"/>
        </w:rPr>
        <w:t>«Реализация образовательных программ естественнонаучной и технологической направленностей по физике с использованием оборудования центра «Точка роста».</w:t>
      </w:r>
      <w:proofErr w:type="gramEnd"/>
      <w:r>
        <w:rPr>
          <w:rFonts w:ascii="Times New Roman" w:hAnsi="Times New Roman"/>
          <w:sz w:val="24"/>
        </w:rPr>
        <w:t> </w:t>
      </w:r>
      <w:proofErr w:type="spellStart"/>
      <w:r>
        <w:rPr>
          <w:rFonts w:ascii="Times New Roman" w:hAnsi="Times New Roman"/>
          <w:sz w:val="24"/>
        </w:rPr>
        <w:t>МетодическоепособиеС.В</w:t>
      </w:r>
      <w:proofErr w:type="spellEnd"/>
      <w:r>
        <w:rPr>
          <w:rFonts w:ascii="Times New Roman" w:hAnsi="Times New Roman"/>
          <w:sz w:val="24"/>
        </w:rPr>
        <w:t>. </w:t>
      </w:r>
      <w:proofErr w:type="spellStart"/>
      <w:r>
        <w:rPr>
          <w:rFonts w:ascii="Times New Roman" w:hAnsi="Times New Roman"/>
          <w:sz w:val="24"/>
        </w:rPr>
        <w:t>Лозовенко</w:t>
      </w:r>
      <w:proofErr w:type="spellEnd"/>
      <w:r>
        <w:rPr>
          <w:rFonts w:ascii="Times New Roman" w:hAnsi="Times New Roman"/>
          <w:sz w:val="24"/>
        </w:rPr>
        <w:t xml:space="preserve">, Т.А. Трушина, </w:t>
      </w:r>
      <w:proofErr w:type="gramStart"/>
      <w:r>
        <w:rPr>
          <w:rFonts w:ascii="Times New Roman" w:hAnsi="Times New Roman"/>
          <w:sz w:val="24"/>
        </w:rPr>
        <w:t>Центре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стественно-научного</w:t>
      </w:r>
      <w:proofErr w:type="spellEnd"/>
      <w:r>
        <w:rPr>
          <w:rFonts w:ascii="Times New Roman" w:hAnsi="Times New Roman"/>
          <w:sz w:val="24"/>
        </w:rPr>
        <w:t xml:space="preserve"> и математического образовани</w:t>
      </w:r>
      <w:r>
        <w:rPr>
          <w:rFonts w:ascii="Times New Roman" w:hAnsi="Times New Roman"/>
          <w:sz w:val="24"/>
        </w:rPr>
        <w:t>я, М., 2021</w:t>
      </w:r>
    </w:p>
    <w:p w:rsidR="005C175C" w:rsidRDefault="002F0CE0">
      <w:pPr>
        <w:numPr>
          <w:ilvl w:val="0"/>
          <w:numId w:val="4"/>
        </w:numPr>
        <w:jc w:val="both"/>
        <w:rPr>
          <w:sz w:val="24"/>
        </w:rPr>
      </w:pPr>
      <w:r>
        <w:rPr>
          <w:rFonts w:ascii="Times New Roman" w:hAnsi="Times New Roman"/>
          <w:sz w:val="24"/>
        </w:rPr>
        <w:t>Цифровая лаборатория. Методические материалы к цифровой лаборатории по физике. - М.: Институт новых технологий, 202</w:t>
      </w:r>
      <w:r>
        <w:rPr>
          <w:sz w:val="24"/>
        </w:rPr>
        <w:t>2</w:t>
      </w:r>
    </w:p>
    <w:p w:rsidR="005C175C" w:rsidRDefault="002F0CE0">
      <w:pPr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Материалы IV Регионального форума центров образования «Точка роста» 8–10 апреля 2024 года Сборник лучших практик</w:t>
      </w:r>
    </w:p>
    <w:p w:rsidR="005C175C" w:rsidRDefault="002F0CE0">
      <w:pPr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Слайд 5.</w:t>
      </w:r>
    </w:p>
    <w:p w:rsidR="005C175C" w:rsidRDefault="005C175C">
      <w:pPr>
        <w:spacing w:after="0"/>
        <w:jc w:val="both"/>
        <w:rPr>
          <w:rFonts w:ascii="Times New Roman" w:hAnsi="Times New Roman"/>
          <w:b/>
          <w:sz w:val="24"/>
          <w:highlight w:val="white"/>
        </w:rPr>
      </w:pPr>
    </w:p>
    <w:p w:rsidR="005C175C" w:rsidRDefault="002F0CE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4"/>
        </w:rPr>
        <w:t xml:space="preserve"> рамках реализации проекта в школу поступило следующее оборудование для кабинета физики:</w:t>
      </w:r>
    </w:p>
    <w:p w:rsidR="005C175C" w:rsidRDefault="002F0CE0">
      <w:pPr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</w:rPr>
        <w:t xml:space="preserve">. Электронные датчики для проведения лабораторных работ и демонстрации опытов: цифровые </w:t>
      </w:r>
      <w:proofErr w:type="spellStart"/>
      <w:r>
        <w:rPr>
          <w:rFonts w:ascii="Times New Roman" w:hAnsi="Times New Roman"/>
          <w:sz w:val="24"/>
        </w:rPr>
        <w:t>мультидатчики</w:t>
      </w:r>
      <w:proofErr w:type="spellEnd"/>
      <w:r>
        <w:rPr>
          <w:rFonts w:ascii="Times New Roman" w:hAnsi="Times New Roman"/>
          <w:sz w:val="24"/>
        </w:rPr>
        <w:t> (электропроводность, температура, датчик оптической плотности, ци</w:t>
      </w:r>
      <w:r>
        <w:rPr>
          <w:rFonts w:ascii="Times New Roman" w:hAnsi="Times New Roman"/>
          <w:sz w:val="24"/>
        </w:rPr>
        <w:t>фровой осциллограф, температуры, вольтметр, амперметр, абсолютного давления, акселерометр, тесламетр), а также оснастка для проведения лабораторных работ по разделу электричество.</w:t>
      </w:r>
    </w:p>
    <w:p w:rsidR="005C175C" w:rsidRDefault="005C175C">
      <w:pPr>
        <w:jc w:val="both"/>
        <w:rPr>
          <w:rFonts w:ascii="Times New Roman" w:hAnsi="Times New Roman"/>
          <w:bCs/>
          <w:i/>
          <w:sz w:val="24"/>
          <w:szCs w:val="24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2F0CE0">
        <w:t> </w:t>
      </w:r>
      <w:r w:rsidR="002F0CE0">
        <w:rPr>
          <w:rFonts w:ascii="Times New Roman" w:hAnsi="Times New Roman"/>
          <w:sz w:val="24"/>
        </w:rPr>
        <w:t xml:space="preserve">Итак, физика - наука, в которой практической части отводиться важнейшая </w:t>
      </w:r>
      <w:r w:rsidR="002F0CE0">
        <w:rPr>
          <w:rFonts w:ascii="Times New Roman" w:hAnsi="Times New Roman"/>
          <w:sz w:val="24"/>
        </w:rPr>
        <w:t xml:space="preserve">роль. Функции эксперимента в физике как науке разнообразны: наблюдение явлений, процессов, выяснение связей между физическими величинами, подтверждение или опровержение гипотез и т.д. </w:t>
      </w:r>
      <w:r w:rsidR="002F0CE0">
        <w:rPr>
          <w:rFonts w:ascii="Times New Roman" w:hAnsi="Times New Roman"/>
          <w:sz w:val="24"/>
          <w:highlight w:val="white"/>
        </w:rPr>
        <w:t>Цифровая лаборатория по физике позволяет организовать процесс обучения т</w:t>
      </w:r>
      <w:r w:rsidR="002F0CE0">
        <w:rPr>
          <w:rFonts w:ascii="Times New Roman" w:hAnsi="Times New Roman"/>
          <w:sz w:val="24"/>
          <w:highlight w:val="white"/>
        </w:rPr>
        <w:t xml:space="preserve">ак, чтобы у учащихся развивались познавательные способности, формировались приемы умственной деятельности (анализ, синтез, абстрагирование, обобщение, сравнение), чтобы учащиеся умели самостоятельно работать, делать обобщение и выводы, творчески применять </w:t>
      </w:r>
      <w:r w:rsidR="002F0CE0">
        <w:rPr>
          <w:rFonts w:ascii="Times New Roman" w:hAnsi="Times New Roman"/>
          <w:sz w:val="24"/>
          <w:highlight w:val="white"/>
        </w:rPr>
        <w:t xml:space="preserve">знания в новых ситуациях. Цифровые исследования проводятся в параллели с традиционными лабораторными опытами. </w:t>
      </w:r>
      <w:r w:rsidR="002F0CE0">
        <w:rPr>
          <w:rFonts w:ascii="Times New Roman" w:hAnsi="Times New Roman"/>
          <w:sz w:val="24"/>
          <w:szCs w:val="24"/>
        </w:rPr>
        <w:t>Основа комплекта - измерительные приборы. Но чтобы проводить эксперимент кроме данного комплекта нужно лабораторное и демонстрационное оборудовани</w:t>
      </w:r>
      <w:r w:rsidR="002F0CE0">
        <w:rPr>
          <w:rFonts w:ascii="Times New Roman" w:hAnsi="Times New Roman"/>
          <w:sz w:val="24"/>
          <w:szCs w:val="24"/>
        </w:rPr>
        <w:t xml:space="preserve">е, уже имеющееся в кабинете физики. Каждый раз при использовании комплекта встает задача сопряжения нового оборудования, с уже имеющимся оборудованием, зачастую старым. </w:t>
      </w:r>
    </w:p>
    <w:p w:rsidR="005C175C" w:rsidRDefault="002F0CE0">
      <w:pPr>
        <w:jc w:val="both"/>
        <w:rPr>
          <w:rFonts w:ascii="Times New Roman" w:hAnsi="Times New Roman"/>
          <w:bCs/>
          <w:i/>
          <w:sz w:val="24"/>
          <w:szCs w:val="24"/>
          <w:highlight w:val="white"/>
        </w:rPr>
      </w:pPr>
      <w:r>
        <w:rPr>
          <w:rFonts w:ascii="Times New Roman" w:hAnsi="Times New Roman"/>
          <w:i/>
          <w:sz w:val="24"/>
        </w:rPr>
        <w:t xml:space="preserve">Слайд 6. </w:t>
      </w:r>
    </w:p>
    <w:p w:rsidR="005C175C" w:rsidRDefault="005C175C">
      <w:pPr>
        <w:jc w:val="both"/>
      </w:pPr>
    </w:p>
    <w:p w:rsidR="005C175C" w:rsidRDefault="002F0CE0">
      <w:pPr>
        <w:ind w:firstLine="284"/>
        <w:jc w:val="both"/>
        <w:rPr>
          <w:sz w:val="24"/>
        </w:rPr>
      </w:pPr>
      <w:r>
        <w:rPr>
          <w:rFonts w:ascii="Times New Roman" w:hAnsi="Times New Roman"/>
          <w:sz w:val="24"/>
        </w:rPr>
        <w:t>В 2023 году также в школу поступило  7 комплектов ОГЭ – лаборатории по физи</w:t>
      </w:r>
      <w:r>
        <w:rPr>
          <w:rFonts w:ascii="Times New Roman" w:hAnsi="Times New Roman"/>
          <w:sz w:val="24"/>
        </w:rPr>
        <w:t>ке (аналоговое оборудование). Также в кабинете имеется телевизор, ноутбук, 4 стола для проведения лабораторных работ по физике.</w:t>
      </w: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При проведении лабораторных работ учащиеся используют и аналоговое лабораторное оборудование. Проводят сравнительный анализ, пол</w:t>
      </w:r>
      <w:r>
        <w:rPr>
          <w:rFonts w:ascii="Times New Roman" w:hAnsi="Times New Roman"/>
          <w:sz w:val="24"/>
          <w:highlight w:val="white"/>
        </w:rPr>
        <w:t>ученных данных опытным и компьютерным путем, обсуждают полученные данные. Ставят перед собой проблемные вопросы и сами их решают. В связи с чем, на уроке можно увидеть рабочую атмосферу.</w:t>
      </w: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highlight w:val="white"/>
        </w:rPr>
        <w:t>На основе полученных экспериментальных данных учащиеся смогут самосто</w:t>
      </w:r>
      <w:r>
        <w:rPr>
          <w:rFonts w:ascii="Times New Roman" w:hAnsi="Times New Roman"/>
          <w:sz w:val="24"/>
          <w:highlight w:val="white"/>
        </w:rPr>
        <w:t>ятельно делать выводы, обобщать результаты, выявлять закономерности, что однозначно будет способствовать повышению мотивации обучения школьников.</w:t>
      </w:r>
    </w:p>
    <w:p w:rsidR="005C175C" w:rsidRDefault="005C175C">
      <w:pPr>
        <w:spacing w:after="0"/>
        <w:ind w:firstLine="710"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5C175C" w:rsidRDefault="005C175C">
      <w:pPr>
        <w:spacing w:after="0"/>
        <w:ind w:firstLine="710"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5C175C" w:rsidRDefault="002F0CE0">
      <w:pPr>
        <w:spacing w:after="0"/>
        <w:ind w:firstLine="710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i/>
          <w:sz w:val="24"/>
          <w:highlight w:val="white"/>
        </w:rPr>
        <w:t>Слайд 7. фото.</w:t>
      </w:r>
    </w:p>
    <w:p w:rsidR="005C175C" w:rsidRDefault="005C175C">
      <w:pPr>
        <w:spacing w:after="156"/>
        <w:jc w:val="both"/>
        <w:rPr>
          <w:rFonts w:ascii="Times New Roman" w:hAnsi="Times New Roman"/>
          <w:color w:val="333333"/>
          <w:sz w:val="24"/>
          <w:highlight w:val="white"/>
        </w:rPr>
      </w:pPr>
    </w:p>
    <w:p w:rsidR="005C175C" w:rsidRDefault="005C175C">
      <w:pPr>
        <w:pStyle w:val="af2"/>
        <w:jc w:val="both"/>
        <w:rPr>
          <w:rFonts w:ascii="Times New Roman" w:hAnsi="Times New Roman"/>
          <w:sz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Учебный эксперимент выступает одновременно как метод обучения, источник знаний и средство обучения.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Демонстрационный эксперимент</w:t>
      </w:r>
      <w:r>
        <w:rPr>
          <w:rFonts w:ascii="Times New Roman" w:hAnsi="Times New Roman"/>
          <w:sz w:val="24"/>
        </w:rPr>
        <w:t xml:space="preserve"> относится к наглядно-иллюстративным методам. Он предназначен для облегчения понимания и усвоения учениками теоретического мат</w:t>
      </w:r>
      <w:r>
        <w:rPr>
          <w:rFonts w:ascii="Times New Roman" w:hAnsi="Times New Roman"/>
          <w:sz w:val="24"/>
        </w:rPr>
        <w:t xml:space="preserve">ериала. Если объяснение учителя </w:t>
      </w:r>
      <w:proofErr w:type="spellStart"/>
      <w:r>
        <w:rPr>
          <w:rFonts w:ascii="Times New Roman" w:hAnsi="Times New Roman"/>
          <w:sz w:val="24"/>
        </w:rPr>
        <w:t>сопровождаетсядемонстрацией</w:t>
      </w:r>
      <w:proofErr w:type="spellEnd"/>
      <w:r>
        <w:rPr>
          <w:rFonts w:ascii="Times New Roman" w:hAnsi="Times New Roman"/>
          <w:sz w:val="24"/>
        </w:rPr>
        <w:t xml:space="preserve"> опытов, то эффективность усвоения учебного материала значительно повышается. В ходе демонстрации учитель имеет возможность руководить познавательной деятельностью учеников, акцентировать внимание </w:t>
      </w:r>
      <w:r>
        <w:rPr>
          <w:rFonts w:ascii="Times New Roman" w:hAnsi="Times New Roman"/>
          <w:sz w:val="24"/>
        </w:rPr>
        <w:t xml:space="preserve">на наиболее важных аспектах изучаемого материала.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Лабораторный эксперимент</w:t>
      </w:r>
      <w:r>
        <w:rPr>
          <w:rFonts w:ascii="Times New Roman" w:hAnsi="Times New Roman"/>
          <w:sz w:val="24"/>
        </w:rPr>
        <w:t xml:space="preserve"> выполняет серьезную дидактическую роль в преподавании. При выполнении лабораторных работ ученики учатся пользоваться физическими приборами, приобретают навыки практического примене</w:t>
      </w:r>
      <w:r>
        <w:rPr>
          <w:rFonts w:ascii="Times New Roman" w:hAnsi="Times New Roman"/>
          <w:sz w:val="24"/>
        </w:rPr>
        <w:t xml:space="preserve">ния лабораторного оборудования. Выполнение лабораторных работ способствует углублению знаний, приобретению новых знаний, ознакомлению с лабораторным оборудованием, методикой проведения эксперимента, развитию логического мышления. Лабораторные работы имеют </w:t>
      </w:r>
      <w:r>
        <w:rPr>
          <w:rFonts w:ascii="Times New Roman" w:hAnsi="Times New Roman"/>
          <w:sz w:val="24"/>
        </w:rPr>
        <w:t>также важное воспитательное значение. Они дисциплинируют учеников, приучают их к самостоятельности.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В процессе формирования экспериментальных умений по физике ученики учатся представлять информацию об исследованиях в четырех формах: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вербальной,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>табличной</w:t>
      </w:r>
      <w:r>
        <w:rPr>
          <w:rFonts w:ascii="Times New Roman" w:hAnsi="Times New Roman"/>
          <w:color w:val="333333"/>
          <w:sz w:val="24"/>
          <w:highlight w:val="white"/>
        </w:rPr>
        <w:t xml:space="preserve">,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lastRenderedPageBreak/>
        <w:t xml:space="preserve">графической и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аналитической.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Вербальное представление описывает эксперимент, использует терминологию и обращает внимание на измеряемые физические величины.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Табличное представление включает заполнение таблиц данных, которые могут использоваться для построения графиков.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highlight w:val="white"/>
        </w:rPr>
      </w:pPr>
      <w:r>
        <w:rPr>
          <w:rFonts w:ascii="Times New Roman" w:hAnsi="Times New Roman"/>
          <w:color w:val="333333"/>
          <w:sz w:val="24"/>
          <w:highlight w:val="white"/>
        </w:rPr>
        <w:t xml:space="preserve">Графическое представление позволяет строить графики на основе табличных данных и выдвигать гипотезы о зависимостях между величинами.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highlight w:val="white"/>
        </w:rPr>
        <w:t>Аналитич</w:t>
      </w:r>
      <w:r>
        <w:rPr>
          <w:rFonts w:ascii="Times New Roman" w:hAnsi="Times New Roman"/>
          <w:color w:val="333333"/>
          <w:sz w:val="24"/>
          <w:highlight w:val="white"/>
        </w:rPr>
        <w:t>еское представление включает математическое описание взаимосвязи физических величин и обобщение полученных результатов.</w:t>
      </w:r>
    </w:p>
    <w:p w:rsidR="005C175C" w:rsidRDefault="005C175C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Необходимо сказать о методической целесообразности использования комплекта. Иногда классический опыт, видится более рациональным с поз</w:t>
      </w:r>
      <w:r>
        <w:rPr>
          <w:rFonts w:ascii="Times New Roman" w:hAnsi="Times New Roman"/>
          <w:sz w:val="24"/>
          <w:szCs w:val="24"/>
        </w:rPr>
        <w:t>иции простоты проведения и восприятия учащимися, чем опыт с использованием данного оборудования. Поэтому при планировании использования комплекта в том или ином виде учебной деятельности надо взвесить все «за» и «против» и выбрать наиболее целесообразный в</w:t>
      </w:r>
      <w:r>
        <w:rPr>
          <w:rFonts w:ascii="Times New Roman" w:hAnsi="Times New Roman"/>
          <w:sz w:val="24"/>
          <w:szCs w:val="24"/>
        </w:rPr>
        <w:t xml:space="preserve">ариант. В комплект входит тетрадь «Методические рекомендации для проведения лабораторных работ по физике». В данном пособии есть описание демонстрационных экспериментов, практических и лабораторных работ. Их общее количество – 45.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Демонстрационный и лабор</w:t>
      </w:r>
      <w:r>
        <w:rPr>
          <w:rFonts w:ascii="Times New Roman" w:hAnsi="Times New Roman"/>
          <w:sz w:val="24"/>
          <w:szCs w:val="24"/>
        </w:rPr>
        <w:t xml:space="preserve">аторный эксперимент с использованием комплекта оборудования «Точка роста». Рассмотрим возможные эксперименты, которые можно выполнить с использованием оборудования.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Применение </w:t>
      </w:r>
      <w:proofErr w:type="spellStart"/>
      <w:r>
        <w:rPr>
          <w:rFonts w:ascii="Times New Roman" w:hAnsi="Times New Roman"/>
          <w:sz w:val="24"/>
          <w:szCs w:val="24"/>
        </w:rPr>
        <w:t>мультидатчика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>Датчик расстояния: - легкоподвижные тележки с экраном п</w:t>
      </w:r>
      <w:r>
        <w:rPr>
          <w:rFonts w:ascii="Times New Roman" w:hAnsi="Times New Roman"/>
          <w:sz w:val="24"/>
          <w:szCs w:val="24"/>
        </w:rPr>
        <w:t>о оптике (график координаты в зависимости от времени; равномерное движение, равноускоренное движение по прямой; равноускоренное движение по наклонной плоскости, равнозамедленное движение при торможении); - определение координат положения датчика в простран</w:t>
      </w:r>
      <w:r>
        <w:rPr>
          <w:rFonts w:ascii="Times New Roman" w:hAnsi="Times New Roman"/>
          <w:sz w:val="24"/>
          <w:szCs w:val="24"/>
        </w:rPr>
        <w:t>стве класса; - падение белого тела от датчика; - маятники с закрепленным на них датчиком (маятник с вертикальной пружиной, с горизонтальными пружинами, нитяной маятник);</w:t>
      </w:r>
      <w:proofErr w:type="gramEnd"/>
      <w:r>
        <w:rPr>
          <w:rFonts w:ascii="Times New Roman" w:hAnsi="Times New Roman"/>
          <w:sz w:val="24"/>
          <w:szCs w:val="24"/>
        </w:rPr>
        <w:t xml:space="preserve"> возможно использование в связке с датчиком (датчиками) ускорения.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1.2. </w:t>
      </w:r>
      <w:proofErr w:type="gramStart"/>
      <w:r>
        <w:rPr>
          <w:rFonts w:ascii="Times New Roman" w:hAnsi="Times New Roman"/>
          <w:sz w:val="24"/>
          <w:szCs w:val="24"/>
        </w:rPr>
        <w:t>Датчик ускорен</w:t>
      </w:r>
      <w:r>
        <w:rPr>
          <w:rFonts w:ascii="Times New Roman" w:hAnsi="Times New Roman"/>
          <w:sz w:val="24"/>
          <w:szCs w:val="24"/>
        </w:rPr>
        <w:t xml:space="preserve">ия (измеряет в </w:t>
      </w:r>
      <w:proofErr w:type="spellStart"/>
      <w:r>
        <w:rPr>
          <w:rFonts w:ascii="Times New Roman" w:hAnsi="Times New Roman"/>
          <w:sz w:val="24"/>
          <w:szCs w:val="24"/>
        </w:rPr>
        <w:t>g</w:t>
      </w:r>
      <w:proofErr w:type="spellEnd"/>
      <w:r>
        <w:rPr>
          <w:rFonts w:ascii="Times New Roman" w:hAnsi="Times New Roman"/>
          <w:sz w:val="24"/>
          <w:szCs w:val="24"/>
        </w:rPr>
        <w:t>): - легкоподвижные тележки с экраном по оптике (график ускорения; связка с датчиком расстояния; равноускоренное и равнозамедленное движение); - диск от прибора по кинематике (центростремительное ускорение; использование связи двух или трех</w:t>
      </w:r>
      <w:r>
        <w:rPr>
          <w:rFonts w:ascii="Times New Roman" w:hAnsi="Times New Roman"/>
          <w:sz w:val="24"/>
          <w:szCs w:val="24"/>
        </w:rPr>
        <w:t xml:space="preserve"> осей на одном графике: ось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к центру, ось у по направлению движения для контроля равномерности вращения, ось </w:t>
      </w:r>
      <w:proofErr w:type="spellStart"/>
      <w:r>
        <w:rPr>
          <w:rFonts w:ascii="Times New Roman" w:hAnsi="Times New Roman"/>
          <w:sz w:val="24"/>
          <w:szCs w:val="24"/>
        </w:rPr>
        <w:t>z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контроля движения в горизонтальной плоскости;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изменение положения датчика на различном расстоянии от центра); - грузы с датчиком на нити, п</w:t>
      </w:r>
      <w:r>
        <w:rPr>
          <w:rFonts w:ascii="Times New Roman" w:hAnsi="Times New Roman"/>
          <w:sz w:val="24"/>
          <w:szCs w:val="24"/>
        </w:rPr>
        <w:t>ерекинутой через неподвижные блоки (связка с датчиком усилия и датчиком расстояния); - ускорение лифта (модели лифта) в начале и конце движения (сверху вниз и снизу вверх); - контроль равномерности движения при расчете мощности подъемного механизма; - расч</w:t>
      </w:r>
      <w:r>
        <w:rPr>
          <w:rFonts w:ascii="Times New Roman" w:hAnsi="Times New Roman"/>
          <w:sz w:val="24"/>
          <w:szCs w:val="24"/>
        </w:rPr>
        <w:t>ет мощности при равноускоренном подъеме.</w:t>
      </w:r>
      <w:proofErr w:type="gramEnd"/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1.3. Датчик температуры: - температура пластины и шара до и после удара; - температура воды в опыте по трению латунного цилиндра и нагреванию его спиртовкой; - температура стержня при исследовании теплопроводности </w:t>
      </w:r>
      <w:r>
        <w:rPr>
          <w:rFonts w:ascii="Times New Roman" w:hAnsi="Times New Roman"/>
          <w:sz w:val="24"/>
          <w:szCs w:val="24"/>
        </w:rPr>
        <w:t>с использование связки датчиков; - опыт по теплопроводности различных материалов; - опыты по расчету количества теплоты, определения удельной теплоемкости; - опыты по расчеты теплоты сгорания топлива; - опыты по плавлению и кристаллизации; - опыты по испар</w:t>
      </w:r>
      <w:r>
        <w:rPr>
          <w:rFonts w:ascii="Times New Roman" w:hAnsi="Times New Roman"/>
          <w:sz w:val="24"/>
          <w:szCs w:val="24"/>
        </w:rPr>
        <w:t xml:space="preserve">ению и конденсации; - опыты по кипению; - опыты по изучению газовых законов (связь датчиков температуры и давления); - опыт с фокусированием лучей солнечного света выпуклой линзой на датчик температуры.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proofErr w:type="gramStart"/>
      <w:r>
        <w:rPr>
          <w:rFonts w:ascii="Times New Roman" w:hAnsi="Times New Roman"/>
          <w:sz w:val="24"/>
          <w:szCs w:val="24"/>
        </w:rPr>
        <w:t xml:space="preserve">Датчик давления: - давление внутри жидкости на </w:t>
      </w:r>
      <w:r>
        <w:rPr>
          <w:rFonts w:ascii="Times New Roman" w:hAnsi="Times New Roman"/>
          <w:sz w:val="24"/>
          <w:szCs w:val="24"/>
        </w:rPr>
        <w:t>различной глубине и на одной глубине; - давление в сообщающихся сосудах при использовании несмешивающихся жидкостей различной плоскости; - распределение давления жидкости в водяном насосе; - опыт по демонстрации излучения, попадающего на черную и блестящую</w:t>
      </w:r>
      <w:r>
        <w:rPr>
          <w:rFonts w:ascii="Times New Roman" w:hAnsi="Times New Roman"/>
          <w:sz w:val="24"/>
          <w:szCs w:val="24"/>
        </w:rPr>
        <w:t xml:space="preserve"> поверхности металлической коробки (связка датчика давления и датчика температуры); - измерение давления жидкости в нижней и верхней части поплавка. </w:t>
      </w:r>
      <w:proofErr w:type="gramEnd"/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Датчик магнитного поля (измеряет индукцию магнитного поля): - исследование магнитных полей постоянных</w:t>
      </w:r>
      <w:r>
        <w:rPr>
          <w:rFonts w:ascii="Times New Roman" w:hAnsi="Times New Roman"/>
          <w:sz w:val="24"/>
          <w:szCs w:val="24"/>
        </w:rPr>
        <w:t xml:space="preserve"> магнитов; - исследование магнитных полей электромагнитов, </w:t>
      </w:r>
      <w:r>
        <w:rPr>
          <w:rFonts w:ascii="Times New Roman" w:hAnsi="Times New Roman"/>
          <w:sz w:val="24"/>
          <w:szCs w:val="24"/>
        </w:rPr>
        <w:lastRenderedPageBreak/>
        <w:t>проводников с током; - опыты по электромагнитной индукции; - опыты по самоиндукции при замыкании и размыкании цепи. Примечание: разъем датчиков магнитного поля и температуры совмещен, поэтому их не</w:t>
      </w:r>
      <w:r>
        <w:rPr>
          <w:rFonts w:ascii="Times New Roman" w:hAnsi="Times New Roman"/>
          <w:sz w:val="24"/>
          <w:szCs w:val="24"/>
        </w:rPr>
        <w:t xml:space="preserve">льзя использовать связанно с одного </w:t>
      </w:r>
      <w:proofErr w:type="spellStart"/>
      <w:r>
        <w:rPr>
          <w:rFonts w:ascii="Times New Roman" w:hAnsi="Times New Roman"/>
          <w:sz w:val="24"/>
          <w:szCs w:val="24"/>
        </w:rPr>
        <w:t>мультидатчика</w:t>
      </w:r>
      <w:proofErr w:type="spellEnd"/>
      <w:r>
        <w:rPr>
          <w:rFonts w:ascii="Times New Roman" w:hAnsi="Times New Roman"/>
          <w:sz w:val="24"/>
          <w:szCs w:val="24"/>
        </w:rPr>
        <w:t xml:space="preserve">, но можно использовать два разных </w:t>
      </w:r>
      <w:proofErr w:type="spellStart"/>
      <w:r>
        <w:rPr>
          <w:rFonts w:ascii="Times New Roman" w:hAnsi="Times New Roman"/>
          <w:sz w:val="24"/>
          <w:szCs w:val="24"/>
        </w:rPr>
        <w:t>мультидатчика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proofErr w:type="gramStart"/>
      <w:r>
        <w:rPr>
          <w:rFonts w:ascii="Times New Roman" w:hAnsi="Times New Roman"/>
          <w:sz w:val="24"/>
          <w:szCs w:val="24"/>
        </w:rPr>
        <w:t>Датчики силы тока и напряжения (подключаемые разъемы разные, поэтому можно связать на одном графике): - опыты по демонстрации электрического сопротивле</w:t>
      </w:r>
      <w:r>
        <w:rPr>
          <w:rFonts w:ascii="Times New Roman" w:hAnsi="Times New Roman"/>
          <w:sz w:val="24"/>
          <w:szCs w:val="24"/>
        </w:rPr>
        <w:t>ния; - действия электрического тока (можно связать датчики силы тока и температуры); - последовательное, параллельное соединение проводников, смешанное соединение; - параметры цепей переменного тока; - измерение работы и мощности тока; - КПД источника тока</w:t>
      </w:r>
      <w:r>
        <w:rPr>
          <w:rFonts w:ascii="Times New Roman" w:hAnsi="Times New Roman"/>
          <w:sz w:val="24"/>
          <w:szCs w:val="24"/>
        </w:rPr>
        <w:t xml:space="preserve"> (η=U/ε); - закон Ома для участка цепи;</w:t>
      </w:r>
      <w:proofErr w:type="gramEnd"/>
      <w:r>
        <w:rPr>
          <w:rFonts w:ascii="Times New Roman" w:hAnsi="Times New Roman"/>
          <w:sz w:val="24"/>
          <w:szCs w:val="24"/>
        </w:rPr>
        <w:t xml:space="preserve"> - изучение закона Ома для полной цепи; - изучение закона Ома для цепи переменного тока; - изучение закона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Джоуля-Ленца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(связать датчики силы тока и температуры).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Применение приставки осциллографа. Приставка является упрощенным аналогом электронного осциллографа. Осциллограф комплекта имеет 2 канала. Диапазон часто до 40кГц. Диапазон амплитуд от – 10 В до 10 В. Временные </w:t>
      </w:r>
      <w:proofErr w:type="spellStart"/>
      <w:r>
        <w:rPr>
          <w:rFonts w:ascii="Times New Roman" w:hAnsi="Times New Roman"/>
          <w:sz w:val="24"/>
          <w:szCs w:val="24"/>
        </w:rPr>
        <w:t>интерв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лы</w:t>
      </w:r>
      <w:proofErr w:type="spellEnd"/>
      <w:r>
        <w:rPr>
          <w:rFonts w:ascii="Times New Roman" w:hAnsi="Times New Roman"/>
          <w:sz w:val="24"/>
          <w:szCs w:val="24"/>
        </w:rPr>
        <w:t xml:space="preserve"> от 2,5 мкс/дел до 10 мкс/дел.</w:t>
      </w:r>
      <w:r>
        <w:rPr>
          <w:rFonts w:ascii="Times New Roman" w:hAnsi="Times New Roman"/>
          <w:sz w:val="24"/>
          <w:szCs w:val="24"/>
        </w:rPr>
        <w:t xml:space="preserve"> Рассмотрим эксперименты, которые можно выполнить с использованием данной приставки.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Исследование переменного тока: - измерение амплитуды сигнала; - наблюдение сдвига фаз; - наблюдение искажений, отличия от синусоиды; - активное сопротивление, емкост</w:t>
      </w:r>
      <w:r>
        <w:rPr>
          <w:rFonts w:ascii="Times New Roman" w:hAnsi="Times New Roman"/>
          <w:sz w:val="24"/>
          <w:szCs w:val="24"/>
        </w:rPr>
        <w:t>ь, индуктивность в цепи переменного тока (сдвиг фаз); - последовательный резонанс в цепи переменного тока; - параллельный резонанс в цепи переменного тока; - сравнение амплитудного и действующего значений напряжения переменного тока (с использованием датчи</w:t>
      </w:r>
      <w:r>
        <w:rPr>
          <w:rFonts w:ascii="Times New Roman" w:hAnsi="Times New Roman"/>
          <w:sz w:val="24"/>
          <w:szCs w:val="24"/>
        </w:rPr>
        <w:t xml:space="preserve">ка напряжения).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Выпрямление переменного тока: - диод в цепи переменного тока; - однополупериодный выпрямитель, </w:t>
      </w:r>
      <w:proofErr w:type="spellStart"/>
      <w:r>
        <w:rPr>
          <w:rFonts w:ascii="Times New Roman" w:hAnsi="Times New Roman"/>
          <w:sz w:val="24"/>
          <w:szCs w:val="24"/>
        </w:rPr>
        <w:t>двухполупериодный</w:t>
      </w:r>
      <w:proofErr w:type="spellEnd"/>
      <w:r>
        <w:rPr>
          <w:rFonts w:ascii="Times New Roman" w:hAnsi="Times New Roman"/>
          <w:sz w:val="24"/>
          <w:szCs w:val="24"/>
        </w:rPr>
        <w:t xml:space="preserve"> выпрямитель, мостовой выпрямитель.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Усилители сигнала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сследование транзистора; - усилители с общей базой, с общи</w:t>
      </w:r>
      <w:r>
        <w:rPr>
          <w:rFonts w:ascii="Times New Roman" w:hAnsi="Times New Roman"/>
          <w:sz w:val="24"/>
          <w:szCs w:val="24"/>
        </w:rPr>
        <w:t xml:space="preserve">м эмиттером, с общим коллектором.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Исследований колебаний в колебательном контуре.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Изучение автогенератора на транзисторе.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Изучение работы трансформатора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>динаковая частота сигнала на первичной и вторичной обмотках, синфазный и противоф</w:t>
      </w:r>
      <w:r>
        <w:rPr>
          <w:rFonts w:ascii="Times New Roman" w:hAnsi="Times New Roman"/>
          <w:sz w:val="24"/>
          <w:szCs w:val="24"/>
        </w:rPr>
        <w:t xml:space="preserve">азный сигнал; - увеличение амплитуды сигнала, определение коэффициента трансформации. </w:t>
      </w:r>
    </w:p>
    <w:p w:rsidR="005C175C" w:rsidRDefault="005C175C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333333"/>
          <w:sz w:val="24"/>
          <w:highlight w:val="white"/>
        </w:rPr>
        <w:t>В 7-9 классах лабораторные работы проводятся с использованием цифровых датчиков, что позволяет снять измерения с минимальной погрешностью, продолжить обработку данных и</w:t>
      </w:r>
      <w:r>
        <w:rPr>
          <w:rFonts w:ascii="Times New Roman" w:hAnsi="Times New Roman"/>
          <w:color w:val="333333"/>
          <w:sz w:val="24"/>
          <w:highlight w:val="white"/>
        </w:rPr>
        <w:t xml:space="preserve"> после окончания урока, в удобное для ученика время. Ребятами были выполнены работы: «Определение удельной теплоемкости твердого тела», «Сравнение количества теплоты при смешивании воды разной температуры», «Изучение закона Ома», «Изучение явления электром</w:t>
      </w:r>
      <w:r>
        <w:rPr>
          <w:rFonts w:ascii="Times New Roman" w:hAnsi="Times New Roman"/>
          <w:color w:val="333333"/>
          <w:sz w:val="24"/>
          <w:highlight w:val="white"/>
        </w:rPr>
        <w:t>агнитной индукции».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использованием оборудования центра "Точка Роста" учащиеся получают возможность проводить эксперименты и исследования, которые ранее были недоступны в условиях обычной школы.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Одним из ярких примеров такого оборудования является датчик</w:t>
      </w:r>
      <w:r>
        <w:rPr>
          <w:rFonts w:ascii="Times New Roman" w:hAnsi="Times New Roman"/>
          <w:sz w:val="24"/>
        </w:rPr>
        <w:t xml:space="preserve"> температуры.   Этот датчик позволяет измерять температуру различных объектов и сред. С его помощью можно провести множество интересных и полезных экспериментов. Например, можно измерить температуру воды в разных состояниях (жидком, твѐрдом и газообразном)</w:t>
      </w:r>
      <w:r>
        <w:rPr>
          <w:rFonts w:ascii="Times New Roman" w:hAnsi="Times New Roman"/>
          <w:sz w:val="24"/>
        </w:rPr>
        <w:t xml:space="preserve"> и сравнить полученные результаты. Также можно измерить температуру различных предметов в классе и определить, какой из них имеет самую высокую или самую низкую температуру. Использование датчика температуры способствует развитию у учащихся навыков проведе</w:t>
      </w:r>
      <w:r>
        <w:rPr>
          <w:rFonts w:ascii="Times New Roman" w:hAnsi="Times New Roman"/>
          <w:sz w:val="24"/>
        </w:rPr>
        <w:t>ния экспериментов, а также помогает им лучше понять физические законы и явления (8 класс).</w:t>
      </w:r>
    </w:p>
    <w:p w:rsidR="005C175C" w:rsidRDefault="005C175C">
      <w:pPr>
        <w:pStyle w:val="af2"/>
        <w:ind w:firstLine="567"/>
        <w:jc w:val="both"/>
        <w:rPr>
          <w:rFonts w:ascii="Times New Roman" w:hAnsi="Times New Roman"/>
          <w:sz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Ещѐ одним примером использования оборудования центра "Точка Роста" является установление зависимости силы Ампера от силы тока. Сила Ампера – это сила, которая дейс</w:t>
      </w:r>
      <w:r>
        <w:rPr>
          <w:rFonts w:ascii="Times New Roman" w:hAnsi="Times New Roman"/>
          <w:sz w:val="24"/>
        </w:rPr>
        <w:t>твует на проводник с током в магнитном поле. Эта сила зависит от силы тока в проводнике и от магнитного поля, в котором находится проводник. Для установления этой зависимости можно использовать магниты и катушки с током. С помощью оборудования центра "Точк</w:t>
      </w:r>
      <w:r>
        <w:rPr>
          <w:rFonts w:ascii="Times New Roman" w:hAnsi="Times New Roman"/>
          <w:sz w:val="24"/>
        </w:rPr>
        <w:t xml:space="preserve">а Роста", можно изменять силу тока в катушке и измерять силу Ампера, действующую на </w:t>
      </w:r>
      <w:r>
        <w:rPr>
          <w:rFonts w:ascii="Times New Roman" w:hAnsi="Times New Roman"/>
          <w:sz w:val="24"/>
        </w:rPr>
        <w:lastRenderedPageBreak/>
        <w:t xml:space="preserve">катушку. Таким образом, учащиеся могут наблюдать, как изменяется сила Ампера при изменении силы тока, и сделать вывод о зависимости этих величин. </w:t>
      </w:r>
    </w:p>
    <w:p w:rsidR="005C175C" w:rsidRDefault="005C175C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Также оборудование позво</w:t>
      </w:r>
      <w:r>
        <w:rPr>
          <w:rFonts w:ascii="Times New Roman" w:hAnsi="Times New Roman"/>
          <w:sz w:val="24"/>
        </w:rPr>
        <w:t>ляет качественно подготовиться к государственной итоговой аттестации, промежуточной аттестации  и ВПР.</w:t>
      </w:r>
    </w:p>
    <w:p w:rsidR="005C175C" w:rsidRDefault="005C175C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</w:p>
    <w:p w:rsidR="005C175C" w:rsidRDefault="002F0CE0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Своим опытом работы с оборудованием  делюсь с коллегами на региональном</w:t>
      </w:r>
      <w:proofErr w:type="gramStart"/>
      <w:r>
        <w:rPr>
          <w:rFonts w:ascii="Times New Roman" w:hAnsi="Times New Roman"/>
          <w:b/>
          <w:sz w:val="24"/>
          <w:u w:val="single"/>
        </w:rPr>
        <w:t xml:space="preserve"> ,</w:t>
      </w:r>
      <w:proofErr w:type="gramEnd"/>
      <w:r>
        <w:rPr>
          <w:rFonts w:ascii="Times New Roman" w:hAnsi="Times New Roman"/>
          <w:b/>
          <w:sz w:val="24"/>
          <w:u w:val="single"/>
        </w:rPr>
        <w:t xml:space="preserve"> муниципальном и школьном уровне) слайд таблица.</w:t>
      </w:r>
    </w:p>
    <w:p w:rsidR="005C175C" w:rsidRDefault="002F0CE0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 xml:space="preserve">Участвовал в </w:t>
      </w:r>
      <w:proofErr w:type="spellStart"/>
      <w:r>
        <w:rPr>
          <w:rFonts w:ascii="Times New Roman" w:hAnsi="Times New Roman"/>
          <w:sz w:val="24"/>
        </w:rPr>
        <w:t>онлайн</w:t>
      </w:r>
      <w:proofErr w:type="spellEnd"/>
      <w:r>
        <w:rPr>
          <w:rFonts w:ascii="Times New Roman" w:hAnsi="Times New Roman"/>
          <w:sz w:val="24"/>
        </w:rPr>
        <w:t xml:space="preserve"> неделе физики: мастер-класс «Давление», 7 класс 2025 г;</w:t>
      </w:r>
    </w:p>
    <w:p w:rsidR="005C175C" w:rsidRDefault="002F0CE0">
      <w:pPr>
        <w:spacing w:after="160" w:line="240" w:lineRule="auto"/>
        <w:rPr>
          <w:rFonts w:ascii="Times New Roman" w:hAnsi="Times New Roman"/>
          <w:sz w:val="24"/>
          <w:u w:val="single"/>
        </w:rPr>
      </w:pPr>
      <w:proofErr w:type="spellStart"/>
      <w:r>
        <w:rPr>
          <w:rFonts w:ascii="Times New Roman" w:hAnsi="Times New Roman"/>
          <w:sz w:val="24"/>
        </w:rPr>
        <w:t>Урок-экспериментариум</w:t>
      </w:r>
      <w:proofErr w:type="spellEnd"/>
      <w:r>
        <w:rPr>
          <w:rFonts w:ascii="Times New Roman" w:hAnsi="Times New Roman"/>
          <w:sz w:val="24"/>
        </w:rPr>
        <w:t>  «Природная батарейка» (с использованием цифрового оборудования центра «Точка роста») в рамках предметной недели естественных наук в 2024 году;</w:t>
      </w:r>
    </w:p>
    <w:p w:rsidR="005C175C" w:rsidRDefault="005C175C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</w:p>
    <w:p w:rsidR="005C175C" w:rsidRDefault="002F0CE0">
      <w:pPr>
        <w:spacing w:after="16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Результативность: </w:t>
      </w:r>
      <w:r>
        <w:rPr>
          <w:rFonts w:ascii="Times New Roman" w:hAnsi="Times New Roman"/>
          <w:sz w:val="24"/>
        </w:rPr>
        <w:t>слайд 15</w:t>
      </w:r>
    </w:p>
    <w:p w:rsidR="005C175C" w:rsidRDefault="002F0CE0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 xml:space="preserve"> По р</w:t>
      </w:r>
      <w:r>
        <w:rPr>
          <w:rFonts w:ascii="Times New Roman" w:hAnsi="Times New Roman"/>
          <w:sz w:val="24"/>
        </w:rPr>
        <w:t>езультатам анкетирования (апрель 2025 года) среди обучающихся 7-9 классов  отмечается:</w:t>
      </w:r>
      <w:r>
        <w:rPr>
          <w:rFonts w:ascii="Times New Roman" w:hAnsi="Times New Roman"/>
          <w:sz w:val="24"/>
        </w:rPr>
        <w:br/>
        <w:t xml:space="preserve">домашнюю работу по предмету с интересом выполняют 70% учащихся, одним из трех любимых предметов физику называют 62 % учащихся. </w:t>
      </w:r>
    </w:p>
    <w:p w:rsidR="005C175C" w:rsidRDefault="002F0CE0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Успеваемость по физике – 100%.</w:t>
      </w:r>
    </w:p>
    <w:p w:rsidR="005C175C" w:rsidRDefault="002F0CE0">
      <w:pPr>
        <w:spacing w:after="16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Качество з</w:t>
      </w:r>
      <w:r>
        <w:rPr>
          <w:rFonts w:ascii="Times New Roman" w:hAnsi="Times New Roman"/>
          <w:b/>
          <w:sz w:val="24"/>
          <w:u w:val="single"/>
        </w:rPr>
        <w:t>наний за 3  четверть 20224-2025 учебного года – 51%.</w:t>
      </w:r>
    </w:p>
    <w:p w:rsidR="005C175C" w:rsidRDefault="002F0CE0">
      <w:pPr>
        <w:spacing w:after="160"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В олимпиадах школьного уровня по физике принимали участие – 5 человек. 3 место – 1. В муниципальном этапе также принимали участие, но без призовых мест. В 2023-2024 учебном году ОГЭ сдавал 1 ученик. Набр</w:t>
      </w:r>
      <w:r>
        <w:rPr>
          <w:rFonts w:ascii="Times New Roman" w:hAnsi="Times New Roman"/>
          <w:sz w:val="24"/>
          <w:u w:val="single"/>
        </w:rPr>
        <w:t>ал – 34 балла. Одного балла не хватило до «5».</w:t>
      </w:r>
    </w:p>
    <w:p w:rsidR="005C175C" w:rsidRDefault="002F0CE0">
      <w:pPr>
        <w:spacing w:after="0"/>
        <w:jc w:val="center"/>
      </w:pPr>
      <w:r>
        <w:rPr>
          <w:rFonts w:ascii="Times New Roman" w:hAnsi="Times New Roman"/>
          <w:sz w:val="24"/>
        </w:rPr>
        <w:t>Успеваемость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2073"/>
        <w:gridCol w:w="1702"/>
        <w:gridCol w:w="1652"/>
        <w:gridCol w:w="1888"/>
      </w:tblGrid>
      <w:tr w:rsidR="005C175C">
        <w:trPr>
          <w:trHeight w:val="684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Учебный год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7кл.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8кл.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9кл.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</w:tr>
      <w:tr w:rsidR="005C175C">
        <w:trPr>
          <w:trHeight w:val="704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2022 -2023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5C175C">
        <w:trPr>
          <w:trHeight w:val="704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2023 - 2024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</w:tbl>
    <w:p w:rsidR="005C175C" w:rsidRDefault="002F0CE0">
      <w:pPr>
        <w:spacing w:after="0"/>
        <w:ind w:left="1069"/>
      </w:pPr>
      <w:r>
        <w:rPr>
          <w:rFonts w:ascii="Times New Roman" w:hAnsi="Times New Roman"/>
          <w:sz w:val="24"/>
        </w:rPr>
        <w:t>                                    </w:t>
      </w:r>
    </w:p>
    <w:p w:rsidR="005C175C" w:rsidRDefault="002F0CE0">
      <w:pPr>
        <w:spacing w:after="0"/>
        <w:ind w:left="1069"/>
      </w:pPr>
      <w:r>
        <w:rPr>
          <w:rFonts w:ascii="Times New Roman" w:hAnsi="Times New Roman"/>
          <w:sz w:val="24"/>
        </w:rPr>
        <w:t>                                                        Качество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2074"/>
        <w:gridCol w:w="1703"/>
        <w:gridCol w:w="1651"/>
        <w:gridCol w:w="1887"/>
      </w:tblGrid>
      <w:tr w:rsidR="005C175C">
        <w:trPr>
          <w:trHeight w:val="690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Учебный год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7кл.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8кл.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9кл.</w:t>
            </w:r>
          </w:p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</w:tr>
      <w:tr w:rsidR="005C175C">
        <w:trPr>
          <w:trHeight w:val="690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2022 -2023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69%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50%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67%</w:t>
            </w:r>
          </w:p>
        </w:tc>
      </w:tr>
      <w:tr w:rsidR="005C175C">
        <w:trPr>
          <w:trHeight w:val="709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2023 - 2024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71%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60%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175C" w:rsidRDefault="002F0CE0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</w:rPr>
              <w:t>50%</w:t>
            </w:r>
          </w:p>
        </w:tc>
      </w:tr>
    </w:tbl>
    <w:p w:rsidR="005C175C" w:rsidRDefault="005C175C">
      <w:pPr>
        <w:pStyle w:val="af2"/>
        <w:ind w:firstLine="567"/>
        <w:jc w:val="both"/>
        <w:rPr>
          <w:rFonts w:ascii="Times New Roman" w:hAnsi="Times New Roman"/>
          <w:sz w:val="24"/>
        </w:rPr>
      </w:pP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Вывод. </w:t>
      </w:r>
    </w:p>
    <w:p w:rsidR="005C175C" w:rsidRDefault="002F0CE0">
      <w:pPr>
        <w:pStyle w:val="af2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оборудования центра "Точка Роста"</w:t>
      </w:r>
      <w:r>
        <w:rPr>
          <w:rFonts w:ascii="Times New Roman" w:hAnsi="Times New Roman"/>
          <w:sz w:val="24"/>
        </w:rPr>
        <w:t xml:space="preserve"> является важным аспектом в процессе </w:t>
      </w:r>
      <w:proofErr w:type="spellStart"/>
      <w:r>
        <w:rPr>
          <w:rFonts w:ascii="Times New Roman" w:hAnsi="Times New Roman"/>
          <w:sz w:val="24"/>
        </w:rPr>
        <w:t>цифровизации</w:t>
      </w:r>
      <w:proofErr w:type="spellEnd"/>
      <w:r>
        <w:rPr>
          <w:rFonts w:ascii="Times New Roman" w:hAnsi="Times New Roman"/>
          <w:sz w:val="24"/>
        </w:rPr>
        <w:t xml:space="preserve"> обучения физике. Это помогает учителям более эффективно подавать материал, а ученикам – лучше его усваивать. Кроме того, такое оборудование делает процесс обучения более интересным и интерактивным, что повы</w:t>
      </w:r>
      <w:r>
        <w:rPr>
          <w:rFonts w:ascii="Times New Roman" w:hAnsi="Times New Roman"/>
          <w:sz w:val="24"/>
        </w:rPr>
        <w:t>шает мотивацию учащихся. В целом, использование оборудования "Точки Роста" способствует развитию у школьников навыков работы с информацией, критического мышления и умения принимать решения на основе анализа данных. А также это способствует подготовке учащи</w:t>
      </w:r>
      <w:r>
        <w:rPr>
          <w:rFonts w:ascii="Times New Roman" w:hAnsi="Times New Roman"/>
          <w:sz w:val="24"/>
        </w:rPr>
        <w:t>хся к будущей профессиональной деятельности в сфере науки и технологии и готовит их к будущей жизни в цифровом мире</w:t>
      </w:r>
    </w:p>
    <w:p w:rsidR="005C175C" w:rsidRDefault="005C175C">
      <w:pPr>
        <w:pStyle w:val="af2"/>
        <w:jc w:val="both"/>
        <w:rPr>
          <w:rFonts w:ascii="Times New Roman" w:hAnsi="Times New Roman"/>
          <w:sz w:val="24"/>
        </w:rPr>
      </w:pPr>
    </w:p>
    <w:p w:rsidR="005C175C" w:rsidRDefault="005C175C">
      <w:pPr>
        <w:pStyle w:val="af2"/>
        <w:rPr>
          <w:rFonts w:ascii="Times New Roman" w:hAnsi="Times New Roman"/>
          <w:sz w:val="28"/>
        </w:rPr>
      </w:pPr>
    </w:p>
    <w:p w:rsidR="005C175C" w:rsidRDefault="005C175C">
      <w:pPr>
        <w:sectPr w:rsidR="005C175C">
          <w:pgSz w:w="11910" w:h="16840"/>
          <w:pgMar w:top="1040" w:right="420" w:bottom="280" w:left="1480" w:header="720" w:footer="720" w:gutter="0"/>
          <w:cols w:space="720"/>
          <w:docGrid w:linePitch="360"/>
        </w:sectPr>
      </w:pPr>
    </w:p>
    <w:p w:rsidR="005C175C" w:rsidRDefault="005C175C">
      <w:pPr>
        <w:pStyle w:val="af2"/>
        <w:jc w:val="both"/>
        <w:rPr>
          <w:rFonts w:ascii="Times New Roman" w:hAnsi="Times New Roman"/>
          <w:b/>
          <w:color w:val="C00000"/>
          <w:sz w:val="24"/>
        </w:rPr>
      </w:pPr>
    </w:p>
    <w:sectPr w:rsidR="005C175C" w:rsidSect="005C175C">
      <w:pgSz w:w="11906" w:h="16838"/>
      <w:pgMar w:top="567" w:right="567" w:bottom="567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75C" w:rsidRDefault="002F0CE0">
      <w:pPr>
        <w:spacing w:after="0" w:line="240" w:lineRule="auto"/>
      </w:pPr>
      <w:r>
        <w:separator/>
      </w:r>
    </w:p>
  </w:endnote>
  <w:endnote w:type="continuationSeparator" w:id="1">
    <w:p w:rsidR="005C175C" w:rsidRDefault="002F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75C" w:rsidRDefault="002F0CE0">
      <w:pPr>
        <w:spacing w:after="0" w:line="240" w:lineRule="auto"/>
      </w:pPr>
      <w:r>
        <w:separator/>
      </w:r>
    </w:p>
  </w:footnote>
  <w:footnote w:type="continuationSeparator" w:id="1">
    <w:p w:rsidR="005C175C" w:rsidRDefault="002F0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778"/>
    <w:multiLevelType w:val="hybridMultilevel"/>
    <w:tmpl w:val="8564EE40"/>
    <w:lvl w:ilvl="0" w:tplc="B9C8D04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FE4439B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39659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D8C0242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F7A656C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BE411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2624E54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5734C1B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34A910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17A3437"/>
    <w:multiLevelType w:val="hybridMultilevel"/>
    <w:tmpl w:val="C5E80BC6"/>
    <w:lvl w:ilvl="0" w:tplc="25160C0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78AB5E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3DA79C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9BA863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2D907B3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F64D8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0DAA234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2CDA17A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08449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C827F35"/>
    <w:multiLevelType w:val="hybridMultilevel"/>
    <w:tmpl w:val="B24A2D3E"/>
    <w:lvl w:ilvl="0" w:tplc="13AE44FA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A61893A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1DAE14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8A656E8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89AE511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76A848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92AEDC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E14CD76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7A6F59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E772CB0"/>
    <w:multiLevelType w:val="hybridMultilevel"/>
    <w:tmpl w:val="3334DBAE"/>
    <w:lvl w:ilvl="0" w:tplc="33467A3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ECC0420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80E3DB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81837C0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31E0E6E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1027BD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6102DE4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0360B89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90AFF5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75C"/>
    <w:rsid w:val="002F0CE0"/>
    <w:rsid w:val="005C175C"/>
    <w:rsid w:val="00C84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C175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C175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C175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C175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C175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C175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C175C"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character" w:customStyle="1" w:styleId="Heading6Char">
    <w:name w:val="Heading 6 Char"/>
    <w:basedOn w:val="a0"/>
    <w:link w:val="Heading6"/>
    <w:uiPriority w:val="9"/>
    <w:rsid w:val="005C175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C175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character" w:customStyle="1" w:styleId="Heading7Char">
    <w:name w:val="Heading 7 Char"/>
    <w:basedOn w:val="a0"/>
    <w:link w:val="Heading7"/>
    <w:uiPriority w:val="9"/>
    <w:rsid w:val="005C175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C175C"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character" w:customStyle="1" w:styleId="Heading8Char">
    <w:name w:val="Heading 8 Char"/>
    <w:basedOn w:val="a0"/>
    <w:link w:val="Heading8"/>
    <w:uiPriority w:val="9"/>
    <w:rsid w:val="005C175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C175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C175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5C175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5C175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175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175C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5C175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5C175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C175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5C175C"/>
  </w:style>
  <w:style w:type="paragraph" w:customStyle="1" w:styleId="Footer">
    <w:name w:val="Footer"/>
    <w:basedOn w:val="a"/>
    <w:link w:val="CaptionChar"/>
    <w:uiPriority w:val="99"/>
    <w:unhideWhenUsed/>
    <w:rsid w:val="005C175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5C175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C175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C175C"/>
  </w:style>
  <w:style w:type="table" w:styleId="a7">
    <w:name w:val="Table Grid"/>
    <w:basedOn w:val="a1"/>
    <w:uiPriority w:val="59"/>
    <w:rsid w:val="005C17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C175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C175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C175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1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175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17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175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175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175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rsid w:val="005C175C"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sid w:val="005C175C"/>
    <w:rPr>
      <w:sz w:val="18"/>
    </w:rPr>
  </w:style>
  <w:style w:type="character" w:styleId="aa">
    <w:name w:val="footnote reference"/>
    <w:basedOn w:val="a0"/>
    <w:uiPriority w:val="99"/>
    <w:unhideWhenUsed/>
    <w:rsid w:val="005C175C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5C175C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5C175C"/>
    <w:rPr>
      <w:sz w:val="20"/>
    </w:rPr>
  </w:style>
  <w:style w:type="character" w:styleId="ad">
    <w:name w:val="endnote reference"/>
    <w:basedOn w:val="a0"/>
    <w:uiPriority w:val="99"/>
    <w:semiHidden/>
    <w:unhideWhenUsed/>
    <w:rsid w:val="005C175C"/>
    <w:rPr>
      <w:vertAlign w:val="superscript"/>
    </w:rPr>
  </w:style>
  <w:style w:type="paragraph" w:styleId="ae">
    <w:name w:val="TOC Heading"/>
    <w:uiPriority w:val="39"/>
    <w:unhideWhenUsed/>
    <w:rsid w:val="005C175C"/>
  </w:style>
  <w:style w:type="paragraph" w:styleId="af">
    <w:name w:val="table of figures"/>
    <w:basedOn w:val="a"/>
    <w:next w:val="a"/>
    <w:uiPriority w:val="99"/>
    <w:unhideWhenUsed/>
    <w:rsid w:val="005C175C"/>
    <w:pPr>
      <w:spacing w:after="0"/>
    </w:pPr>
  </w:style>
  <w:style w:type="paragraph" w:customStyle="1" w:styleId="Heading1">
    <w:name w:val="Heading 1"/>
    <w:next w:val="a"/>
    <w:link w:val="10"/>
    <w:uiPriority w:val="9"/>
    <w:qFormat/>
    <w:rsid w:val="005C175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customStyle="1" w:styleId="Heading2">
    <w:name w:val="Heading 2"/>
    <w:next w:val="a"/>
    <w:link w:val="21"/>
    <w:uiPriority w:val="9"/>
    <w:qFormat/>
    <w:rsid w:val="005C175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customStyle="1" w:styleId="Heading3">
    <w:name w:val="Heading 3"/>
    <w:next w:val="a"/>
    <w:link w:val="3"/>
    <w:uiPriority w:val="9"/>
    <w:qFormat/>
    <w:rsid w:val="005C175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customStyle="1" w:styleId="Heading4">
    <w:name w:val="Heading 4"/>
    <w:next w:val="a"/>
    <w:link w:val="4"/>
    <w:uiPriority w:val="9"/>
    <w:qFormat/>
    <w:rsid w:val="005C175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customStyle="1" w:styleId="Heading5">
    <w:name w:val="Heading 5"/>
    <w:next w:val="a"/>
    <w:link w:val="5"/>
    <w:uiPriority w:val="9"/>
    <w:qFormat/>
    <w:rsid w:val="005C175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customStyle="1" w:styleId="1">
    <w:name w:val="Обычный1"/>
    <w:rsid w:val="005C175C"/>
    <w:rPr>
      <w:sz w:val="22"/>
    </w:rPr>
  </w:style>
  <w:style w:type="paragraph" w:styleId="22">
    <w:name w:val="toc 2"/>
    <w:next w:val="a"/>
    <w:link w:val="23"/>
    <w:uiPriority w:val="39"/>
    <w:rsid w:val="005C175C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sid w:val="005C175C"/>
    <w:rPr>
      <w:rFonts w:ascii="XO Thames" w:hAnsi="XO Thames"/>
      <w:sz w:val="28"/>
    </w:rPr>
  </w:style>
  <w:style w:type="paragraph" w:styleId="40">
    <w:name w:val="toc 4"/>
    <w:next w:val="a"/>
    <w:link w:val="41"/>
    <w:uiPriority w:val="39"/>
    <w:rsid w:val="005C175C"/>
    <w:pPr>
      <w:ind w:left="600"/>
    </w:pPr>
    <w:rPr>
      <w:rFonts w:ascii="XO Thames" w:hAnsi="XO Thames"/>
      <w:sz w:val="28"/>
    </w:rPr>
  </w:style>
  <w:style w:type="character" w:customStyle="1" w:styleId="41">
    <w:name w:val="Оглавление 4 Знак"/>
    <w:link w:val="40"/>
    <w:rsid w:val="005C175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C175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C175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C175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C175C"/>
    <w:rPr>
      <w:rFonts w:ascii="XO Thames" w:hAnsi="XO Thames"/>
      <w:sz w:val="28"/>
    </w:rPr>
  </w:style>
  <w:style w:type="paragraph" w:styleId="af0">
    <w:name w:val="Balloon Text"/>
    <w:basedOn w:val="a"/>
    <w:link w:val="af1"/>
    <w:rsid w:val="005C175C"/>
    <w:pPr>
      <w:spacing w:after="0" w:line="240" w:lineRule="auto"/>
    </w:pPr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sid w:val="005C175C"/>
    <w:rPr>
      <w:rFonts w:ascii="Segoe UI" w:hAnsi="Segoe UI"/>
      <w:sz w:val="18"/>
    </w:rPr>
  </w:style>
  <w:style w:type="character" w:customStyle="1" w:styleId="3">
    <w:name w:val="Заголовок 3 Знак"/>
    <w:link w:val="Heading3"/>
    <w:rsid w:val="005C175C"/>
    <w:rPr>
      <w:rFonts w:ascii="XO Thames" w:hAnsi="XO Thames"/>
      <w:b/>
      <w:sz w:val="26"/>
    </w:rPr>
  </w:style>
  <w:style w:type="paragraph" w:styleId="af2">
    <w:name w:val="No Spacing"/>
    <w:link w:val="af3"/>
    <w:rsid w:val="005C175C"/>
    <w:pPr>
      <w:jc w:val="center"/>
    </w:pPr>
    <w:rPr>
      <w:sz w:val="22"/>
    </w:rPr>
  </w:style>
  <w:style w:type="character" w:customStyle="1" w:styleId="af3">
    <w:name w:val="Без интервала Знак"/>
    <w:link w:val="af2"/>
    <w:rsid w:val="005C175C"/>
    <w:rPr>
      <w:sz w:val="22"/>
    </w:rPr>
  </w:style>
  <w:style w:type="paragraph" w:customStyle="1" w:styleId="4-text">
    <w:name w:val="4-text"/>
    <w:basedOn w:val="a"/>
    <w:link w:val="4-text0"/>
    <w:rsid w:val="005C175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4-text0">
    <w:name w:val="4-text"/>
    <w:basedOn w:val="1"/>
    <w:link w:val="4-text"/>
    <w:rsid w:val="005C175C"/>
    <w:rPr>
      <w:rFonts w:ascii="Times New Roman" w:hAnsi="Times New Roman"/>
      <w:sz w:val="24"/>
    </w:rPr>
  </w:style>
  <w:style w:type="paragraph" w:customStyle="1" w:styleId="11">
    <w:name w:val="Строгий1"/>
    <w:link w:val="af4"/>
    <w:rsid w:val="005C175C"/>
    <w:rPr>
      <w:b/>
    </w:rPr>
  </w:style>
  <w:style w:type="character" w:styleId="af4">
    <w:name w:val="Strong"/>
    <w:link w:val="11"/>
    <w:rsid w:val="005C175C"/>
    <w:rPr>
      <w:b/>
    </w:rPr>
  </w:style>
  <w:style w:type="paragraph" w:styleId="af5">
    <w:name w:val="List Paragraph"/>
    <w:basedOn w:val="a"/>
    <w:link w:val="af6"/>
    <w:rsid w:val="005C175C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5C175C"/>
  </w:style>
  <w:style w:type="paragraph" w:styleId="30">
    <w:name w:val="toc 3"/>
    <w:next w:val="a"/>
    <w:link w:val="31"/>
    <w:uiPriority w:val="39"/>
    <w:rsid w:val="005C175C"/>
    <w:pPr>
      <w:ind w:left="400"/>
    </w:pPr>
    <w:rPr>
      <w:rFonts w:ascii="XO Thames" w:hAnsi="XO Thames"/>
      <w:sz w:val="28"/>
    </w:rPr>
  </w:style>
  <w:style w:type="character" w:customStyle="1" w:styleId="31">
    <w:name w:val="Оглавление 3 Знак"/>
    <w:link w:val="30"/>
    <w:rsid w:val="005C175C"/>
    <w:rPr>
      <w:rFonts w:ascii="XO Thames" w:hAnsi="XO Thames"/>
      <w:sz w:val="28"/>
    </w:rPr>
  </w:style>
  <w:style w:type="paragraph" w:customStyle="1" w:styleId="c1">
    <w:name w:val="c1"/>
    <w:basedOn w:val="a"/>
    <w:link w:val="c10"/>
    <w:rsid w:val="005C175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">
    <w:name w:val="c1"/>
    <w:basedOn w:val="1"/>
    <w:link w:val="c1"/>
    <w:rsid w:val="005C175C"/>
    <w:rPr>
      <w:rFonts w:ascii="Times New Roman" w:hAnsi="Times New Roman"/>
      <w:sz w:val="24"/>
    </w:rPr>
  </w:style>
  <w:style w:type="paragraph" w:customStyle="1" w:styleId="af7">
    <w:name w:val="МОН"/>
    <w:basedOn w:val="a"/>
    <w:link w:val="af8"/>
    <w:rsid w:val="005C175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8">
    <w:name w:val="МОН"/>
    <w:basedOn w:val="1"/>
    <w:link w:val="af7"/>
    <w:rsid w:val="005C175C"/>
    <w:rPr>
      <w:rFonts w:ascii="Times New Roman" w:hAnsi="Times New Roman"/>
      <w:sz w:val="28"/>
    </w:rPr>
  </w:style>
  <w:style w:type="character" w:customStyle="1" w:styleId="5">
    <w:name w:val="Заголовок 5 Знак"/>
    <w:link w:val="Heading5"/>
    <w:rsid w:val="005C175C"/>
    <w:rPr>
      <w:rFonts w:ascii="XO Thames" w:hAnsi="XO Thames"/>
      <w:b/>
      <w:sz w:val="22"/>
    </w:rPr>
  </w:style>
  <w:style w:type="character" w:customStyle="1" w:styleId="10">
    <w:name w:val="Заголовок 1 Знак"/>
    <w:link w:val="Heading1"/>
    <w:rsid w:val="005C175C"/>
    <w:rPr>
      <w:rFonts w:ascii="XO Thames" w:hAnsi="XO Thames"/>
      <w:b/>
      <w:sz w:val="32"/>
    </w:rPr>
  </w:style>
  <w:style w:type="paragraph" w:customStyle="1" w:styleId="12">
    <w:name w:val="Гиперссылка1"/>
    <w:link w:val="af9"/>
    <w:rsid w:val="005C175C"/>
    <w:rPr>
      <w:color w:val="0A345E"/>
      <w:u w:val="single"/>
    </w:rPr>
  </w:style>
  <w:style w:type="character" w:styleId="af9">
    <w:name w:val="Hyperlink"/>
    <w:link w:val="12"/>
    <w:rsid w:val="005C175C"/>
    <w:rPr>
      <w:color w:val="0A345E"/>
      <w:u w:val="single"/>
    </w:rPr>
  </w:style>
  <w:style w:type="paragraph" w:customStyle="1" w:styleId="Footnote">
    <w:name w:val="Footnote"/>
    <w:basedOn w:val="a"/>
    <w:link w:val="Footnote0"/>
    <w:rsid w:val="005C175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5C175C"/>
    <w:rPr>
      <w:rFonts w:ascii="Times New Roman" w:hAnsi="Times New Roman"/>
      <w:sz w:val="20"/>
    </w:rPr>
  </w:style>
  <w:style w:type="paragraph" w:styleId="13">
    <w:name w:val="toc 1"/>
    <w:next w:val="a"/>
    <w:link w:val="14"/>
    <w:uiPriority w:val="39"/>
    <w:rsid w:val="005C175C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5C175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C175C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C175C"/>
    <w:rPr>
      <w:rFonts w:ascii="XO Thames" w:hAnsi="XO Thames"/>
      <w:sz w:val="20"/>
    </w:rPr>
  </w:style>
  <w:style w:type="paragraph" w:customStyle="1" w:styleId="c8">
    <w:name w:val="c8"/>
    <w:link w:val="c80"/>
    <w:rsid w:val="005C175C"/>
  </w:style>
  <w:style w:type="character" w:customStyle="1" w:styleId="c80">
    <w:name w:val="c8"/>
    <w:link w:val="c8"/>
    <w:rsid w:val="005C175C"/>
  </w:style>
  <w:style w:type="paragraph" w:styleId="9">
    <w:name w:val="toc 9"/>
    <w:next w:val="a"/>
    <w:link w:val="90"/>
    <w:uiPriority w:val="39"/>
    <w:rsid w:val="005C175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C175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C175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C175C"/>
    <w:rPr>
      <w:rFonts w:ascii="XO Thames" w:hAnsi="XO Thames"/>
      <w:sz w:val="28"/>
    </w:rPr>
  </w:style>
  <w:style w:type="paragraph" w:customStyle="1" w:styleId="c2">
    <w:name w:val="c2"/>
    <w:basedOn w:val="a"/>
    <w:link w:val="c20"/>
    <w:rsid w:val="005C175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">
    <w:name w:val="c2"/>
    <w:basedOn w:val="1"/>
    <w:link w:val="c2"/>
    <w:rsid w:val="005C175C"/>
    <w:rPr>
      <w:rFonts w:ascii="Times New Roman" w:hAnsi="Times New Roman"/>
      <w:sz w:val="24"/>
    </w:rPr>
  </w:style>
  <w:style w:type="paragraph" w:styleId="afa">
    <w:name w:val="Normal (Web)"/>
    <w:basedOn w:val="a"/>
    <w:link w:val="afb"/>
    <w:rsid w:val="005C175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5C175C"/>
    <w:rPr>
      <w:rFonts w:ascii="Times New Roman" w:hAnsi="Times New Roman"/>
      <w:sz w:val="24"/>
    </w:rPr>
  </w:style>
  <w:style w:type="paragraph" w:styleId="50">
    <w:name w:val="toc 5"/>
    <w:next w:val="a"/>
    <w:link w:val="51"/>
    <w:uiPriority w:val="39"/>
    <w:rsid w:val="005C175C"/>
    <w:pPr>
      <w:ind w:left="800"/>
    </w:pPr>
    <w:rPr>
      <w:rFonts w:ascii="XO Thames" w:hAnsi="XO Thames"/>
      <w:sz w:val="28"/>
    </w:rPr>
  </w:style>
  <w:style w:type="character" w:customStyle="1" w:styleId="51">
    <w:name w:val="Оглавление 5 Знак"/>
    <w:link w:val="50"/>
    <w:rsid w:val="005C175C"/>
    <w:rPr>
      <w:rFonts w:ascii="XO Thames" w:hAnsi="XO Thames"/>
      <w:sz w:val="28"/>
    </w:rPr>
  </w:style>
  <w:style w:type="paragraph" w:customStyle="1" w:styleId="apple-converted-space">
    <w:name w:val="apple-converted-space"/>
    <w:basedOn w:val="15"/>
    <w:link w:val="apple-converted-space0"/>
    <w:rsid w:val="005C175C"/>
  </w:style>
  <w:style w:type="character" w:customStyle="1" w:styleId="apple-converted-space0">
    <w:name w:val="apple-converted-space"/>
    <w:basedOn w:val="a0"/>
    <w:link w:val="apple-converted-space"/>
    <w:rsid w:val="005C175C"/>
  </w:style>
  <w:style w:type="paragraph" w:styleId="a4">
    <w:name w:val="Subtitle"/>
    <w:next w:val="a"/>
    <w:link w:val="afc"/>
    <w:uiPriority w:val="11"/>
    <w:qFormat/>
    <w:rsid w:val="005C175C"/>
    <w:pPr>
      <w:jc w:val="both"/>
    </w:pPr>
    <w:rPr>
      <w:rFonts w:ascii="XO Thames" w:hAnsi="XO Thames"/>
      <w:i/>
      <w:sz w:val="24"/>
    </w:rPr>
  </w:style>
  <w:style w:type="character" w:customStyle="1" w:styleId="afc">
    <w:name w:val="Подзаголовок Знак"/>
    <w:link w:val="a4"/>
    <w:rsid w:val="005C175C"/>
    <w:rPr>
      <w:rFonts w:ascii="XO Thames" w:hAnsi="XO Thames"/>
      <w:i/>
      <w:sz w:val="24"/>
    </w:rPr>
  </w:style>
  <w:style w:type="paragraph" w:styleId="a3">
    <w:name w:val="Title"/>
    <w:next w:val="a"/>
    <w:link w:val="afd"/>
    <w:uiPriority w:val="10"/>
    <w:qFormat/>
    <w:rsid w:val="005C175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3"/>
    <w:rsid w:val="005C175C"/>
    <w:rPr>
      <w:rFonts w:ascii="XO Thames" w:hAnsi="XO Thames"/>
      <w:b/>
      <w:caps/>
      <w:sz w:val="40"/>
    </w:rPr>
  </w:style>
  <w:style w:type="character" w:customStyle="1" w:styleId="4">
    <w:name w:val="Заголовок 4 Знак"/>
    <w:link w:val="Heading4"/>
    <w:rsid w:val="005C175C"/>
    <w:rPr>
      <w:rFonts w:ascii="XO Thames" w:hAnsi="XO Thames"/>
      <w:b/>
      <w:sz w:val="24"/>
    </w:rPr>
  </w:style>
  <w:style w:type="character" w:customStyle="1" w:styleId="21">
    <w:name w:val="Заголовок 2 Знак"/>
    <w:link w:val="Heading2"/>
    <w:rsid w:val="005C175C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  <w:rsid w:val="005C175C"/>
  </w:style>
  <w:style w:type="paragraph" w:customStyle="1" w:styleId="16">
    <w:name w:val="Просмотренная гиперссылка1"/>
    <w:link w:val="afe"/>
    <w:rsid w:val="005C175C"/>
    <w:rPr>
      <w:color w:val="800080"/>
      <w:u w:val="single"/>
    </w:rPr>
  </w:style>
  <w:style w:type="character" w:styleId="afe">
    <w:name w:val="FollowedHyperlink"/>
    <w:link w:val="16"/>
    <w:rsid w:val="005C175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.gov.ru/national-project/projects/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2756</Words>
  <Characters>15712</Characters>
  <Application>Microsoft Office Word</Application>
  <DocSecurity>0</DocSecurity>
  <Lines>130</Lines>
  <Paragraphs>36</Paragraphs>
  <ScaleCrop>false</ScaleCrop>
  <Company>HP</Company>
  <LinksUpToDate>false</LinksUpToDate>
  <CharactersWithSpaces>18432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Геннадий</cp:lastModifiedBy>
  <cp:revision>6</cp:revision>
  <dcterms:created xsi:type="dcterms:W3CDTF">2025-04-21T03:57:00Z</dcterms:created>
  <dcterms:modified xsi:type="dcterms:W3CDTF">2025-04-21T17:40:00Z</dcterms:modified>
</cp:coreProperties>
</file>